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E98" w:rsidRPr="00F12906" w:rsidRDefault="00F12906">
      <w:pPr>
        <w:rPr>
          <w:rFonts w:ascii="微软雅黑" w:eastAsia="微软雅黑" w:hAnsi="微软雅黑" w:hint="eastAsia"/>
          <w:color w:val="000000" w:themeColor="text1"/>
          <w:sz w:val="36"/>
          <w:szCs w:val="36"/>
        </w:rPr>
      </w:pPr>
      <w:proofErr w:type="gramStart"/>
      <w:r w:rsidRPr="00F12906">
        <w:rPr>
          <w:rFonts w:ascii="微软雅黑" w:eastAsia="微软雅黑" w:hAnsi="微软雅黑" w:hint="eastAsia"/>
          <w:color w:val="000000" w:themeColor="text1"/>
          <w:sz w:val="36"/>
          <w:szCs w:val="36"/>
        </w:rPr>
        <w:t>施迈赛</w:t>
      </w:r>
      <w:proofErr w:type="spellStart"/>
      <w:proofErr w:type="gramEnd"/>
      <w:r w:rsidRPr="00F12906">
        <w:rPr>
          <w:rFonts w:ascii="微软雅黑" w:eastAsia="微软雅黑" w:hAnsi="微软雅黑" w:hint="eastAsia"/>
          <w:color w:val="000000" w:themeColor="text1"/>
          <w:sz w:val="36"/>
          <w:szCs w:val="36"/>
        </w:rPr>
        <w:t>Schmersal</w:t>
      </w:r>
      <w:proofErr w:type="spellEnd"/>
      <w:r w:rsidRPr="00F12906">
        <w:rPr>
          <w:rFonts w:ascii="微软雅黑" w:eastAsia="微软雅黑" w:hAnsi="微软雅黑" w:hint="eastAsia"/>
          <w:color w:val="000000" w:themeColor="text1"/>
          <w:sz w:val="36"/>
          <w:szCs w:val="36"/>
        </w:rPr>
        <w:t xml:space="preserve"> 门把手开关</w:t>
      </w:r>
    </w:p>
    <w:p w:rsidR="00F12906" w:rsidRPr="00F12906" w:rsidRDefault="00F12906">
      <w:pPr>
        <w:rPr>
          <w:rFonts w:ascii="微软雅黑" w:eastAsia="微软雅黑" w:hAnsi="微软雅黑" w:hint="eastAsia"/>
          <w:color w:val="000000" w:themeColor="text1"/>
          <w:sz w:val="18"/>
          <w:szCs w:val="18"/>
        </w:rPr>
      </w:pPr>
    </w:p>
    <w:p w:rsidR="00F12906" w:rsidRPr="00F12906" w:rsidRDefault="00F12906">
      <w:pPr>
        <w:rPr>
          <w:rFonts w:ascii="微软雅黑" w:eastAsia="微软雅黑" w:hAnsi="微软雅黑" w:hint="eastAsia"/>
          <w:color w:val="000000" w:themeColor="text1"/>
          <w:sz w:val="18"/>
          <w:szCs w:val="18"/>
        </w:rPr>
      </w:pPr>
      <w:r w:rsidRPr="00F12906">
        <w:rPr>
          <w:rFonts w:ascii="微软雅黑" w:eastAsia="微软雅黑" w:hAnsi="微软雅黑" w:hint="eastAsia"/>
          <w:noProof/>
          <w:color w:val="000000" w:themeColor="text1"/>
          <w:sz w:val="18"/>
          <w:szCs w:val="18"/>
        </w:rPr>
        <w:drawing>
          <wp:inline distT="0" distB="0" distL="0" distR="0" wp14:anchorId="48A15278" wp14:editId="6FE5A68C">
            <wp:extent cx="1277938" cy="1533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施迈赛Schmersal 门把手开关 AZM200.jpg"/>
                    <pic:cNvPicPr/>
                  </pic:nvPicPr>
                  <pic:blipFill>
                    <a:blip r:embed="rId7">
                      <a:extLst>
                        <a:ext uri="{28A0092B-C50C-407E-A947-70E740481C1C}">
                          <a14:useLocalDpi xmlns:a14="http://schemas.microsoft.com/office/drawing/2010/main" val="0"/>
                        </a:ext>
                      </a:extLst>
                    </a:blip>
                    <a:stretch>
                      <a:fillRect/>
                    </a:stretch>
                  </pic:blipFill>
                  <pic:spPr>
                    <a:xfrm>
                      <a:off x="0" y="0"/>
                      <a:ext cx="1277938" cy="1533525"/>
                    </a:xfrm>
                    <a:prstGeom prst="rect">
                      <a:avLst/>
                    </a:prstGeom>
                  </pic:spPr>
                </pic:pic>
              </a:graphicData>
            </a:graphic>
          </wp:inline>
        </w:drawing>
      </w:r>
      <w:r w:rsidRPr="00F12906">
        <w:rPr>
          <w:rFonts w:ascii="微软雅黑" w:eastAsia="微软雅黑" w:hAnsi="微软雅黑" w:hint="eastAsia"/>
          <w:color w:val="000000" w:themeColor="text1"/>
          <w:sz w:val="18"/>
          <w:szCs w:val="18"/>
        </w:rPr>
        <w:t xml:space="preserve">      </w:t>
      </w:r>
      <w:r w:rsidRPr="00F12906">
        <w:rPr>
          <w:rFonts w:ascii="微软雅黑" w:eastAsia="微软雅黑" w:hAnsi="微软雅黑" w:hint="eastAsia"/>
          <w:noProof/>
          <w:color w:val="000000" w:themeColor="text1"/>
          <w:sz w:val="18"/>
          <w:szCs w:val="18"/>
        </w:rPr>
        <w:drawing>
          <wp:inline distT="0" distB="0" distL="0" distR="0" wp14:anchorId="4009B3E7" wp14:editId="4F477743">
            <wp:extent cx="1973036" cy="1381125"/>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施迈赛Schmersal 门把手开关 BNS-B20.jpg"/>
                    <pic:cNvPicPr/>
                  </pic:nvPicPr>
                  <pic:blipFill>
                    <a:blip r:embed="rId8">
                      <a:extLst>
                        <a:ext uri="{28A0092B-C50C-407E-A947-70E740481C1C}">
                          <a14:useLocalDpi xmlns:a14="http://schemas.microsoft.com/office/drawing/2010/main" val="0"/>
                        </a:ext>
                      </a:extLst>
                    </a:blip>
                    <a:stretch>
                      <a:fillRect/>
                    </a:stretch>
                  </pic:blipFill>
                  <pic:spPr>
                    <a:xfrm>
                      <a:off x="0" y="0"/>
                      <a:ext cx="1979612" cy="1385728"/>
                    </a:xfrm>
                    <a:prstGeom prst="rect">
                      <a:avLst/>
                    </a:prstGeom>
                  </pic:spPr>
                </pic:pic>
              </a:graphicData>
            </a:graphic>
          </wp:inline>
        </w:drawing>
      </w:r>
      <w:bookmarkStart w:id="0" w:name="_GoBack"/>
      <w:bookmarkEnd w:id="0"/>
    </w:p>
    <w:p w:rsidR="00F12906" w:rsidRPr="00F12906" w:rsidRDefault="00F12906" w:rsidP="00F12906">
      <w:pPr>
        <w:ind w:firstLineChars="200" w:firstLine="360"/>
        <w:rPr>
          <w:rFonts w:ascii="微软雅黑" w:eastAsia="微软雅黑" w:hAnsi="微软雅黑" w:hint="eastAsia"/>
          <w:color w:val="000000" w:themeColor="text1"/>
          <w:sz w:val="18"/>
          <w:szCs w:val="18"/>
        </w:rPr>
      </w:pPr>
      <w:proofErr w:type="gramStart"/>
      <w:r w:rsidRPr="00F12906">
        <w:rPr>
          <w:rFonts w:ascii="微软雅黑" w:eastAsia="微软雅黑" w:hAnsi="微软雅黑"/>
          <w:color w:val="000000" w:themeColor="text1"/>
          <w:sz w:val="18"/>
          <w:szCs w:val="18"/>
        </w:rPr>
        <w:t>AZM 200</w:t>
      </w:r>
      <w:r w:rsidRPr="00F12906">
        <w:rPr>
          <w:rFonts w:ascii="微软雅黑" w:eastAsia="微软雅黑" w:hAnsi="微软雅黑" w:hint="eastAsia"/>
          <w:color w:val="000000" w:themeColor="text1"/>
          <w:sz w:val="18"/>
          <w:szCs w:val="18"/>
        </w:rPr>
        <w:t xml:space="preserve"> </w:t>
      </w:r>
      <w:r w:rsidRPr="00F12906">
        <w:rPr>
          <w:rFonts w:ascii="微软雅黑" w:eastAsia="微软雅黑" w:hAnsi="微软雅黑" w:cs="Helvetica" w:hint="eastAsia"/>
          <w:color w:val="000000" w:themeColor="text1"/>
          <w:sz w:val="18"/>
          <w:szCs w:val="18"/>
          <w:shd w:val="clear" w:color="auto" w:fill="FFFFFF"/>
        </w:rPr>
        <w:t xml:space="preserve">                           </w:t>
      </w:r>
      <w:r w:rsidRPr="00F12906">
        <w:rPr>
          <w:rFonts w:ascii="微软雅黑" w:eastAsia="微软雅黑" w:hAnsi="微软雅黑"/>
          <w:color w:val="000000" w:themeColor="text1"/>
          <w:sz w:val="18"/>
          <w:szCs w:val="18"/>
        </w:rPr>
        <w:t>BNS-B20</w:t>
      </w:r>
      <w:proofErr w:type="gramEnd"/>
    </w:p>
    <w:p w:rsidR="00F12906" w:rsidRPr="00F12906" w:rsidRDefault="00F12906" w:rsidP="00F12906">
      <w:pPr>
        <w:ind w:firstLineChars="300" w:firstLine="540"/>
        <w:rPr>
          <w:rFonts w:ascii="微软雅黑" w:eastAsia="微软雅黑" w:hAnsi="微软雅黑" w:hint="eastAsia"/>
          <w:color w:val="000000" w:themeColor="text1"/>
          <w:sz w:val="18"/>
          <w:szCs w:val="18"/>
        </w:rPr>
      </w:pPr>
    </w:p>
    <w:p w:rsidR="00F12906" w:rsidRPr="00F12906" w:rsidRDefault="00F12906" w:rsidP="00F12906">
      <w:pPr>
        <w:rPr>
          <w:rFonts w:ascii="微软雅黑" w:eastAsia="微软雅黑" w:hAnsi="微软雅黑" w:hint="eastAsia"/>
          <w:color w:val="000000" w:themeColor="text1"/>
          <w:sz w:val="18"/>
          <w:szCs w:val="18"/>
        </w:rPr>
      </w:pPr>
      <w:proofErr w:type="spellStart"/>
      <w:r w:rsidRPr="00F12906">
        <w:rPr>
          <w:rFonts w:ascii="微软雅黑" w:eastAsia="微软雅黑" w:hAnsi="微软雅黑" w:cs="Helvetica"/>
          <w:color w:val="000000" w:themeColor="text1"/>
          <w:sz w:val="18"/>
          <w:szCs w:val="18"/>
          <w:shd w:val="clear" w:color="auto" w:fill="FFFFFF"/>
        </w:rPr>
        <w:t>Schmersal</w:t>
      </w:r>
      <w:proofErr w:type="spellEnd"/>
      <w:r w:rsidRPr="00F12906">
        <w:rPr>
          <w:rFonts w:ascii="微软雅黑" w:eastAsia="微软雅黑" w:hAnsi="微软雅黑" w:cs="Helvetica"/>
          <w:color w:val="000000" w:themeColor="text1"/>
          <w:sz w:val="18"/>
          <w:szCs w:val="18"/>
          <w:shd w:val="clear" w:color="auto" w:fill="FFFFFF"/>
        </w:rPr>
        <w:t xml:space="preserve"> Group在机器安全门监控领域的广泛产品范围包括，例如，安全开关，安全锁定装置和安全传感器。它们可以使保护设备准确地适应不同的单独应用。该产品系列还包括门把手执行器（也称为门把手开关），可显着提高机器的易用性。通过安全开关和门把手的这种组合，安全门的操作和安全功能实际上组合在一个模块中。</w:t>
      </w:r>
    </w:p>
    <w:p w:rsidR="00F12906" w:rsidRPr="00F12906" w:rsidRDefault="00F12906" w:rsidP="00F12906">
      <w:pPr>
        <w:rPr>
          <w:rFonts w:ascii="微软雅黑" w:eastAsia="微软雅黑" w:hAnsi="微软雅黑" w:cs="Helvetica" w:hint="eastAsia"/>
          <w:color w:val="000000" w:themeColor="text1"/>
          <w:sz w:val="18"/>
          <w:szCs w:val="18"/>
          <w:shd w:val="clear" w:color="auto" w:fill="FFFFFF"/>
        </w:rPr>
      </w:pPr>
      <w:proofErr w:type="spellStart"/>
      <w:r w:rsidRPr="00F12906">
        <w:rPr>
          <w:rFonts w:ascii="微软雅黑" w:eastAsia="微软雅黑" w:hAnsi="微软雅黑" w:cs="Helvetica"/>
          <w:color w:val="000000" w:themeColor="text1"/>
          <w:sz w:val="18"/>
          <w:szCs w:val="18"/>
          <w:shd w:val="clear" w:color="auto" w:fill="FFFFFF"/>
        </w:rPr>
        <w:t>Schmersal</w:t>
      </w:r>
      <w:proofErr w:type="spellEnd"/>
      <w:r w:rsidRPr="00F12906">
        <w:rPr>
          <w:rFonts w:ascii="微软雅黑" w:eastAsia="微软雅黑" w:hAnsi="微软雅黑" w:cs="Helvetica"/>
          <w:color w:val="000000" w:themeColor="text1"/>
          <w:sz w:val="18"/>
          <w:szCs w:val="18"/>
          <w:shd w:val="clear" w:color="auto" w:fill="FFFFFF"/>
        </w:rPr>
        <w:t>门把手开关减少了安装和安装成本，并优化了人体工程学。因为机器的操作员要解锁安全门的防护锁，就不再需要按下外部控制面板上的按钮。可选地，可以将紧急停止按钮集成在门把手开关中。带有门检测传感器的机电式和非接触式执行器都包括在产品范围内，此外还包括用于易触及危险区域的特殊版本以及用于紧凑型结构的门把手/安全传感器组合。</w:t>
      </w:r>
    </w:p>
    <w:p w:rsidR="00F12906" w:rsidRPr="00F12906" w:rsidRDefault="00F12906" w:rsidP="00F12906">
      <w:pPr>
        <w:rPr>
          <w:rFonts w:ascii="微软雅黑" w:eastAsia="微软雅黑" w:hAnsi="微软雅黑" w:cs="Helvetica" w:hint="eastAsia"/>
          <w:color w:val="000000" w:themeColor="text1"/>
          <w:sz w:val="18"/>
          <w:szCs w:val="18"/>
          <w:shd w:val="clear" w:color="auto" w:fill="FFFFFF"/>
        </w:rPr>
      </w:pPr>
    </w:p>
    <w:p w:rsidR="00F12906" w:rsidRPr="00F12906" w:rsidRDefault="00F12906" w:rsidP="00F12906">
      <w:pPr>
        <w:rPr>
          <w:rFonts w:ascii="微软雅黑" w:eastAsia="微软雅黑" w:hAnsi="微软雅黑" w:cs="Helvetica" w:hint="eastAsia"/>
          <w:color w:val="000000" w:themeColor="text1"/>
          <w:sz w:val="18"/>
          <w:szCs w:val="18"/>
          <w:shd w:val="clear" w:color="auto" w:fill="FFFFFF"/>
        </w:rPr>
      </w:pPr>
      <w:r w:rsidRPr="00F12906">
        <w:rPr>
          <w:rFonts w:ascii="微软雅黑" w:eastAsia="微软雅黑" w:hAnsi="微软雅黑" w:cs="Helvetica" w:hint="eastAsia"/>
          <w:color w:val="000000" w:themeColor="text1"/>
          <w:sz w:val="18"/>
          <w:szCs w:val="18"/>
          <w:shd w:val="clear" w:color="auto" w:fill="FFFFFF"/>
        </w:rPr>
        <w:t>特点：</w:t>
      </w:r>
    </w:p>
    <w:p w:rsidR="00F12906" w:rsidRPr="00F12906" w:rsidRDefault="00F12906" w:rsidP="00F12906">
      <w:pPr>
        <w:rPr>
          <w:rFonts w:ascii="微软雅黑" w:eastAsia="微软雅黑" w:hAnsi="微软雅黑" w:cs="Helvetica" w:hint="eastAsia"/>
          <w:color w:val="000000" w:themeColor="text1"/>
          <w:sz w:val="18"/>
          <w:szCs w:val="18"/>
          <w:shd w:val="clear" w:color="auto" w:fill="FFFFFF"/>
        </w:rPr>
      </w:pPr>
      <w:r w:rsidRPr="00F12906">
        <w:rPr>
          <w:rFonts w:ascii="微软雅黑" w:eastAsia="微软雅黑" w:hAnsi="微软雅黑" w:cs="Helvetica" w:hint="eastAsia"/>
          <w:color w:val="000000" w:themeColor="text1"/>
          <w:sz w:val="18"/>
          <w:szCs w:val="18"/>
          <w:shd w:val="clear" w:color="auto" w:fill="FFFFFF"/>
        </w:rPr>
        <w:t>1.</w:t>
      </w:r>
      <w:r w:rsidRPr="00F12906">
        <w:rPr>
          <w:rFonts w:ascii="微软雅黑" w:eastAsia="微软雅黑" w:hAnsi="微软雅黑" w:cs="Helvetica"/>
          <w:color w:val="000000" w:themeColor="text1"/>
          <w:sz w:val="18"/>
          <w:szCs w:val="18"/>
          <w:shd w:val="clear" w:color="auto" w:fill="FFFFFF"/>
        </w:rPr>
        <w:t xml:space="preserve"> 门把手执行器，增加了易用性</w:t>
      </w:r>
    </w:p>
    <w:p w:rsidR="00F12906" w:rsidRPr="00F12906" w:rsidRDefault="00F12906" w:rsidP="00F12906">
      <w:pPr>
        <w:rPr>
          <w:rFonts w:ascii="微软雅黑" w:eastAsia="微软雅黑" w:hAnsi="微软雅黑" w:cs="Helvetica" w:hint="eastAsia"/>
          <w:color w:val="000000" w:themeColor="text1"/>
          <w:sz w:val="18"/>
          <w:szCs w:val="18"/>
          <w:shd w:val="clear" w:color="auto" w:fill="FFFFFF"/>
        </w:rPr>
      </w:pPr>
      <w:proofErr w:type="spellStart"/>
      <w:r w:rsidRPr="00F12906">
        <w:rPr>
          <w:rFonts w:ascii="微软雅黑" w:eastAsia="微软雅黑" w:hAnsi="微软雅黑" w:cs="Helvetica"/>
          <w:color w:val="000000" w:themeColor="text1"/>
          <w:sz w:val="18"/>
          <w:szCs w:val="18"/>
          <w:shd w:val="clear" w:color="auto" w:fill="FFFFFF"/>
        </w:rPr>
        <w:t>Schmersal</w:t>
      </w:r>
      <w:proofErr w:type="spellEnd"/>
      <w:r w:rsidRPr="00F12906">
        <w:rPr>
          <w:rFonts w:ascii="微软雅黑" w:eastAsia="微软雅黑" w:hAnsi="微软雅黑" w:cs="Helvetica"/>
          <w:color w:val="000000" w:themeColor="text1"/>
          <w:sz w:val="18"/>
          <w:szCs w:val="18"/>
          <w:shd w:val="clear" w:color="auto" w:fill="FFFFFF"/>
        </w:rPr>
        <w:t>的门把手操作员减少了安装和组装成本，并优化了人体工程学。如果机器的操作员想解锁安全门的门锁，则不再需要按下外部控制面板上的按钮。（可选）在门把手开关中集成了紧急停止按钮。带有门检测传感器的机电式和非接触式执行器都是该产品系列的一部分，此外，它还提供特殊版本（可触及危险区域）以及门把手和安全传感器的组合，以实现紧凑的结构。例如，控制面板可以与带有门把手开关的安全</w:t>
      </w:r>
      <w:proofErr w:type="gramStart"/>
      <w:r w:rsidRPr="00F12906">
        <w:rPr>
          <w:rFonts w:ascii="微软雅黑" w:eastAsia="微软雅黑" w:hAnsi="微软雅黑" w:cs="Helvetica"/>
          <w:color w:val="000000" w:themeColor="text1"/>
          <w:sz w:val="18"/>
          <w:szCs w:val="18"/>
          <w:shd w:val="clear" w:color="auto" w:fill="FFFFFF"/>
        </w:rPr>
        <w:t>锁结合</w:t>
      </w:r>
      <w:proofErr w:type="gramEnd"/>
      <w:r w:rsidRPr="00F12906">
        <w:rPr>
          <w:rFonts w:ascii="微软雅黑" w:eastAsia="微软雅黑" w:hAnsi="微软雅黑" w:cs="Helvetica"/>
          <w:color w:val="000000" w:themeColor="text1"/>
          <w:sz w:val="18"/>
          <w:szCs w:val="18"/>
          <w:shd w:val="clear" w:color="auto" w:fill="FFFFFF"/>
        </w:rPr>
        <w:t>使用。这种积极的联系为机器操作员带来了新的操作便利。</w:t>
      </w:r>
    </w:p>
    <w:p w:rsidR="00F12906" w:rsidRPr="00F12906" w:rsidRDefault="00F12906" w:rsidP="00F12906">
      <w:pPr>
        <w:rPr>
          <w:rFonts w:ascii="微软雅黑" w:eastAsia="微软雅黑" w:hAnsi="微软雅黑" w:cs="Helvetica" w:hint="eastAsia"/>
          <w:color w:val="000000" w:themeColor="text1"/>
          <w:sz w:val="18"/>
          <w:szCs w:val="18"/>
          <w:shd w:val="clear" w:color="auto" w:fill="FFFFFF"/>
        </w:rPr>
      </w:pPr>
    </w:p>
    <w:p w:rsidR="00F12906" w:rsidRPr="00F12906" w:rsidRDefault="00F12906" w:rsidP="00F12906">
      <w:pPr>
        <w:rPr>
          <w:rFonts w:ascii="微软雅黑" w:eastAsia="微软雅黑" w:hAnsi="微软雅黑" w:cs="Helvetica" w:hint="eastAsia"/>
          <w:color w:val="000000" w:themeColor="text1"/>
          <w:sz w:val="18"/>
          <w:szCs w:val="18"/>
          <w:shd w:val="clear" w:color="auto" w:fill="FFFFFF"/>
        </w:rPr>
      </w:pPr>
      <w:r w:rsidRPr="00F12906">
        <w:rPr>
          <w:rFonts w:ascii="微软雅黑" w:eastAsia="微软雅黑" w:hAnsi="微软雅黑" w:cs="Helvetica" w:hint="eastAsia"/>
          <w:color w:val="000000" w:themeColor="text1"/>
          <w:sz w:val="18"/>
          <w:szCs w:val="18"/>
          <w:shd w:val="clear" w:color="auto" w:fill="FFFFFF"/>
        </w:rPr>
        <w:t>2.</w:t>
      </w:r>
      <w:r w:rsidRPr="00F12906">
        <w:rPr>
          <w:rFonts w:ascii="微软雅黑" w:eastAsia="微软雅黑" w:hAnsi="微软雅黑" w:cs="Helvetica"/>
          <w:color w:val="000000" w:themeColor="text1"/>
          <w:sz w:val="18"/>
          <w:szCs w:val="18"/>
          <w:shd w:val="clear" w:color="auto" w:fill="FFFFFF"/>
        </w:rPr>
        <w:t xml:space="preserve"> </w:t>
      </w:r>
      <w:r w:rsidRPr="00F12906">
        <w:rPr>
          <w:rFonts w:ascii="微软雅黑" w:eastAsia="微软雅黑" w:hAnsi="微软雅黑" w:cs="Helvetica"/>
          <w:color w:val="000000" w:themeColor="text1"/>
          <w:sz w:val="18"/>
          <w:szCs w:val="18"/>
          <w:shd w:val="clear" w:color="auto" w:fill="FFFFFF"/>
        </w:rPr>
        <w:t>各种门把手开关和配件</w:t>
      </w:r>
    </w:p>
    <w:p w:rsidR="00F12906" w:rsidRPr="00F12906" w:rsidRDefault="00F12906" w:rsidP="00F12906">
      <w:pPr>
        <w:rPr>
          <w:rFonts w:ascii="微软雅黑" w:eastAsia="微软雅黑" w:hAnsi="微软雅黑" w:cs="Helvetica"/>
          <w:color w:val="000000" w:themeColor="text1"/>
          <w:sz w:val="18"/>
          <w:szCs w:val="18"/>
          <w:shd w:val="clear" w:color="auto" w:fill="FFFFFF"/>
        </w:rPr>
      </w:pPr>
      <w:proofErr w:type="spellStart"/>
      <w:r w:rsidRPr="00F12906">
        <w:rPr>
          <w:rFonts w:ascii="微软雅黑" w:eastAsia="微软雅黑" w:hAnsi="微软雅黑" w:cs="Helvetica"/>
          <w:color w:val="000000" w:themeColor="text1"/>
          <w:sz w:val="18"/>
          <w:szCs w:val="18"/>
          <w:shd w:val="clear" w:color="auto" w:fill="FFFFFF"/>
        </w:rPr>
        <w:t>Schmersal</w:t>
      </w:r>
      <w:proofErr w:type="spellEnd"/>
      <w:r w:rsidRPr="00F12906">
        <w:rPr>
          <w:rFonts w:ascii="微软雅黑" w:eastAsia="微软雅黑" w:hAnsi="微软雅黑" w:cs="Helvetica"/>
          <w:color w:val="000000" w:themeColor="text1"/>
          <w:sz w:val="18"/>
          <w:szCs w:val="18"/>
          <w:shd w:val="clear" w:color="auto" w:fill="FFFFFF"/>
        </w:rPr>
        <w:t xml:space="preserve"> Group提供金属或塑料制成的门把手执行器，带有或不带有翻转开关。这些可用于型号AZ，AZM和BNS系列，并可选配星形或T型手柄。另外，开关可以配备适当的安装板。一些版本还配备了用于自动门识别的传感器。所有版本都是经过认证和BG测试的系统。</w:t>
      </w:r>
    </w:p>
    <w:p w:rsidR="00F12906" w:rsidRPr="00F12906" w:rsidRDefault="00F12906" w:rsidP="00F12906">
      <w:pPr>
        <w:rPr>
          <w:rFonts w:ascii="微软雅黑" w:eastAsia="微软雅黑" w:hAnsi="微软雅黑" w:cs="Helvetica"/>
          <w:color w:val="000000" w:themeColor="text1"/>
          <w:sz w:val="18"/>
          <w:szCs w:val="18"/>
          <w:shd w:val="clear" w:color="auto" w:fill="FFFFFF"/>
        </w:rPr>
      </w:pPr>
    </w:p>
    <w:p w:rsidR="00F12906" w:rsidRPr="00F12906" w:rsidRDefault="00F12906" w:rsidP="00F12906">
      <w:pPr>
        <w:rPr>
          <w:rFonts w:ascii="微软雅黑" w:eastAsia="微软雅黑" w:hAnsi="微软雅黑"/>
          <w:color w:val="000000" w:themeColor="text1"/>
          <w:sz w:val="18"/>
          <w:szCs w:val="18"/>
        </w:rPr>
      </w:pPr>
    </w:p>
    <w:sectPr w:rsidR="00F12906" w:rsidRPr="00F129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290" w:rsidRDefault="005B1290" w:rsidP="00F12906">
      <w:r>
        <w:separator/>
      </w:r>
    </w:p>
  </w:endnote>
  <w:endnote w:type="continuationSeparator" w:id="0">
    <w:p w:rsidR="005B1290" w:rsidRDefault="005B1290" w:rsidP="00F1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290" w:rsidRDefault="005B1290" w:rsidP="00F12906">
      <w:r>
        <w:separator/>
      </w:r>
    </w:p>
  </w:footnote>
  <w:footnote w:type="continuationSeparator" w:id="0">
    <w:p w:rsidR="005B1290" w:rsidRDefault="005B1290" w:rsidP="00F12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2BA"/>
    <w:rsid w:val="005B1290"/>
    <w:rsid w:val="00705E98"/>
    <w:rsid w:val="007152BA"/>
    <w:rsid w:val="00F1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1290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29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2906"/>
    <w:rPr>
      <w:sz w:val="18"/>
      <w:szCs w:val="18"/>
    </w:rPr>
  </w:style>
  <w:style w:type="paragraph" w:styleId="a4">
    <w:name w:val="footer"/>
    <w:basedOn w:val="a"/>
    <w:link w:val="Char0"/>
    <w:uiPriority w:val="99"/>
    <w:unhideWhenUsed/>
    <w:rsid w:val="00F12906"/>
    <w:pPr>
      <w:tabs>
        <w:tab w:val="center" w:pos="4153"/>
        <w:tab w:val="right" w:pos="8306"/>
      </w:tabs>
      <w:snapToGrid w:val="0"/>
      <w:jc w:val="left"/>
    </w:pPr>
    <w:rPr>
      <w:sz w:val="18"/>
      <w:szCs w:val="18"/>
    </w:rPr>
  </w:style>
  <w:style w:type="character" w:customStyle="1" w:styleId="Char0">
    <w:name w:val="页脚 Char"/>
    <w:basedOn w:val="a0"/>
    <w:link w:val="a4"/>
    <w:uiPriority w:val="99"/>
    <w:rsid w:val="00F12906"/>
    <w:rPr>
      <w:sz w:val="18"/>
      <w:szCs w:val="18"/>
    </w:rPr>
  </w:style>
  <w:style w:type="paragraph" w:styleId="a5">
    <w:name w:val="Balloon Text"/>
    <w:basedOn w:val="a"/>
    <w:link w:val="Char1"/>
    <w:uiPriority w:val="99"/>
    <w:semiHidden/>
    <w:unhideWhenUsed/>
    <w:rsid w:val="00F12906"/>
    <w:rPr>
      <w:sz w:val="18"/>
      <w:szCs w:val="18"/>
    </w:rPr>
  </w:style>
  <w:style w:type="character" w:customStyle="1" w:styleId="Char1">
    <w:name w:val="批注框文本 Char"/>
    <w:basedOn w:val="a0"/>
    <w:link w:val="a5"/>
    <w:uiPriority w:val="99"/>
    <w:semiHidden/>
    <w:rsid w:val="00F12906"/>
    <w:rPr>
      <w:sz w:val="18"/>
      <w:szCs w:val="18"/>
    </w:rPr>
  </w:style>
  <w:style w:type="character" w:customStyle="1" w:styleId="2Char">
    <w:name w:val="标题 2 Char"/>
    <w:basedOn w:val="a0"/>
    <w:link w:val="2"/>
    <w:uiPriority w:val="9"/>
    <w:rsid w:val="00F12906"/>
    <w:rPr>
      <w:rFonts w:ascii="宋体" w:eastAsia="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1290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29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2906"/>
    <w:rPr>
      <w:sz w:val="18"/>
      <w:szCs w:val="18"/>
    </w:rPr>
  </w:style>
  <w:style w:type="paragraph" w:styleId="a4">
    <w:name w:val="footer"/>
    <w:basedOn w:val="a"/>
    <w:link w:val="Char0"/>
    <w:uiPriority w:val="99"/>
    <w:unhideWhenUsed/>
    <w:rsid w:val="00F12906"/>
    <w:pPr>
      <w:tabs>
        <w:tab w:val="center" w:pos="4153"/>
        <w:tab w:val="right" w:pos="8306"/>
      </w:tabs>
      <w:snapToGrid w:val="0"/>
      <w:jc w:val="left"/>
    </w:pPr>
    <w:rPr>
      <w:sz w:val="18"/>
      <w:szCs w:val="18"/>
    </w:rPr>
  </w:style>
  <w:style w:type="character" w:customStyle="1" w:styleId="Char0">
    <w:name w:val="页脚 Char"/>
    <w:basedOn w:val="a0"/>
    <w:link w:val="a4"/>
    <w:uiPriority w:val="99"/>
    <w:rsid w:val="00F12906"/>
    <w:rPr>
      <w:sz w:val="18"/>
      <w:szCs w:val="18"/>
    </w:rPr>
  </w:style>
  <w:style w:type="paragraph" w:styleId="a5">
    <w:name w:val="Balloon Text"/>
    <w:basedOn w:val="a"/>
    <w:link w:val="Char1"/>
    <w:uiPriority w:val="99"/>
    <w:semiHidden/>
    <w:unhideWhenUsed/>
    <w:rsid w:val="00F12906"/>
    <w:rPr>
      <w:sz w:val="18"/>
      <w:szCs w:val="18"/>
    </w:rPr>
  </w:style>
  <w:style w:type="character" w:customStyle="1" w:styleId="Char1">
    <w:name w:val="批注框文本 Char"/>
    <w:basedOn w:val="a0"/>
    <w:link w:val="a5"/>
    <w:uiPriority w:val="99"/>
    <w:semiHidden/>
    <w:rsid w:val="00F12906"/>
    <w:rPr>
      <w:sz w:val="18"/>
      <w:szCs w:val="18"/>
    </w:rPr>
  </w:style>
  <w:style w:type="character" w:customStyle="1" w:styleId="2Char">
    <w:name w:val="标题 2 Char"/>
    <w:basedOn w:val="a0"/>
    <w:link w:val="2"/>
    <w:uiPriority w:val="9"/>
    <w:rsid w:val="00F12906"/>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49022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钟前</dc:creator>
  <cp:keywords/>
  <dc:description/>
  <cp:lastModifiedBy>钟前</cp:lastModifiedBy>
  <cp:revision>2</cp:revision>
  <dcterms:created xsi:type="dcterms:W3CDTF">2019-10-24T05:10:00Z</dcterms:created>
  <dcterms:modified xsi:type="dcterms:W3CDTF">2019-10-24T05:15:00Z</dcterms:modified>
</cp:coreProperties>
</file>