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98" w:rsidRPr="006D7644" w:rsidRDefault="006D7644">
      <w:pPr>
        <w:rPr>
          <w:rFonts w:ascii="微软雅黑" w:eastAsia="微软雅黑" w:hAnsi="微软雅黑" w:hint="eastAsia"/>
          <w:color w:val="000000" w:themeColor="text1"/>
          <w:sz w:val="36"/>
          <w:szCs w:val="36"/>
        </w:rPr>
      </w:pPr>
      <w:proofErr w:type="gramStart"/>
      <w:r w:rsidRPr="006D7644">
        <w:rPr>
          <w:rFonts w:ascii="微软雅黑" w:eastAsia="微软雅黑" w:hAnsi="微软雅黑" w:hint="eastAsia"/>
          <w:color w:val="000000" w:themeColor="text1"/>
          <w:sz w:val="36"/>
          <w:szCs w:val="36"/>
        </w:rPr>
        <w:t>施迈赛</w:t>
      </w:r>
      <w:proofErr w:type="spellStart"/>
      <w:proofErr w:type="gramEnd"/>
      <w:r w:rsidRPr="006D7644">
        <w:rPr>
          <w:rFonts w:ascii="微软雅黑" w:eastAsia="微软雅黑" w:hAnsi="微软雅黑" w:hint="eastAsia"/>
          <w:color w:val="000000" w:themeColor="text1"/>
          <w:sz w:val="36"/>
          <w:szCs w:val="36"/>
        </w:rPr>
        <w:t>Schmersal</w:t>
      </w:r>
      <w:proofErr w:type="spellEnd"/>
      <w:r w:rsidRPr="006D7644">
        <w:rPr>
          <w:rFonts w:ascii="微软雅黑" w:eastAsia="微软雅黑" w:hAnsi="微软雅黑" w:hint="eastAsia"/>
          <w:color w:val="000000" w:themeColor="text1"/>
          <w:sz w:val="36"/>
          <w:szCs w:val="36"/>
        </w:rPr>
        <w:t xml:space="preserve"> 安全锁</w:t>
      </w:r>
      <w:bookmarkStart w:id="0" w:name="_GoBack"/>
      <w:bookmarkEnd w:id="0"/>
    </w:p>
    <w:p w:rsidR="006D7644" w:rsidRPr="006D7644" w:rsidRDefault="006D7644">
      <w:pPr>
        <w:rPr>
          <w:rFonts w:ascii="微软雅黑" w:eastAsia="微软雅黑" w:hAnsi="微软雅黑" w:hint="eastAsia"/>
          <w:color w:val="000000" w:themeColor="text1"/>
          <w:sz w:val="18"/>
          <w:szCs w:val="18"/>
        </w:rPr>
      </w:pPr>
    </w:p>
    <w:p w:rsidR="006D7644" w:rsidRPr="006D7644" w:rsidRDefault="006D7644">
      <w:pPr>
        <w:rPr>
          <w:rFonts w:ascii="微软雅黑" w:eastAsia="微软雅黑" w:hAnsi="微软雅黑" w:hint="eastAsia"/>
          <w:color w:val="000000" w:themeColor="text1"/>
          <w:sz w:val="18"/>
          <w:szCs w:val="18"/>
        </w:rPr>
      </w:pPr>
      <w:r w:rsidRPr="006D7644">
        <w:rPr>
          <w:rFonts w:ascii="微软雅黑" w:eastAsia="微软雅黑" w:hAnsi="微软雅黑" w:hint="eastAsia"/>
          <w:noProof/>
          <w:color w:val="000000" w:themeColor="text1"/>
          <w:sz w:val="18"/>
          <w:szCs w:val="18"/>
        </w:rPr>
        <w:drawing>
          <wp:inline distT="0" distB="0" distL="0" distR="0" wp14:anchorId="21C95E84" wp14:editId="453BA09B">
            <wp:extent cx="2054679" cy="143827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安全锁 AZM300.jpg"/>
                    <pic:cNvPicPr/>
                  </pic:nvPicPr>
                  <pic:blipFill>
                    <a:blip r:embed="rId5">
                      <a:extLst>
                        <a:ext uri="{28A0092B-C50C-407E-A947-70E740481C1C}">
                          <a14:useLocalDpi xmlns:a14="http://schemas.microsoft.com/office/drawing/2010/main" val="0"/>
                        </a:ext>
                      </a:extLst>
                    </a:blip>
                    <a:stretch>
                      <a:fillRect/>
                    </a:stretch>
                  </pic:blipFill>
                  <pic:spPr>
                    <a:xfrm>
                      <a:off x="0" y="0"/>
                      <a:ext cx="2054679" cy="1438275"/>
                    </a:xfrm>
                    <a:prstGeom prst="rect">
                      <a:avLst/>
                    </a:prstGeom>
                  </pic:spPr>
                </pic:pic>
              </a:graphicData>
            </a:graphic>
          </wp:inline>
        </w:drawing>
      </w:r>
      <w:r w:rsidRPr="006D7644">
        <w:rPr>
          <w:rFonts w:ascii="微软雅黑" w:eastAsia="微软雅黑" w:hAnsi="微软雅黑" w:hint="eastAsia"/>
          <w:color w:val="000000" w:themeColor="text1"/>
          <w:sz w:val="18"/>
          <w:szCs w:val="18"/>
        </w:rPr>
        <w:t xml:space="preserve">      </w:t>
      </w:r>
      <w:r w:rsidRPr="006D7644">
        <w:rPr>
          <w:rFonts w:ascii="微软雅黑" w:eastAsia="微软雅黑" w:hAnsi="微软雅黑" w:hint="eastAsia"/>
          <w:noProof/>
          <w:color w:val="000000" w:themeColor="text1"/>
          <w:sz w:val="18"/>
          <w:szCs w:val="18"/>
        </w:rPr>
        <w:drawing>
          <wp:inline distT="0" distB="0" distL="0" distR="0" wp14:anchorId="1B8D2C0F" wp14:editId="11DFF572">
            <wp:extent cx="1222376" cy="1466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安全锁 MZM100.jpg"/>
                    <pic:cNvPicPr/>
                  </pic:nvPicPr>
                  <pic:blipFill>
                    <a:blip r:embed="rId6">
                      <a:extLst>
                        <a:ext uri="{28A0092B-C50C-407E-A947-70E740481C1C}">
                          <a14:useLocalDpi xmlns:a14="http://schemas.microsoft.com/office/drawing/2010/main" val="0"/>
                        </a:ext>
                      </a:extLst>
                    </a:blip>
                    <a:stretch>
                      <a:fillRect/>
                    </a:stretch>
                  </pic:blipFill>
                  <pic:spPr>
                    <a:xfrm>
                      <a:off x="0" y="0"/>
                      <a:ext cx="1226681" cy="1472016"/>
                    </a:xfrm>
                    <a:prstGeom prst="rect">
                      <a:avLst/>
                    </a:prstGeom>
                  </pic:spPr>
                </pic:pic>
              </a:graphicData>
            </a:graphic>
          </wp:inline>
        </w:drawing>
      </w:r>
    </w:p>
    <w:p w:rsidR="006D7644" w:rsidRPr="006D7644" w:rsidRDefault="006D7644">
      <w:pPr>
        <w:rPr>
          <w:rFonts w:ascii="微软雅黑" w:eastAsia="微软雅黑" w:hAnsi="微软雅黑" w:hint="eastAsia"/>
          <w:color w:val="000000" w:themeColor="text1"/>
          <w:sz w:val="18"/>
          <w:szCs w:val="18"/>
        </w:rPr>
      </w:pPr>
      <w:r w:rsidRPr="006D7644">
        <w:rPr>
          <w:rFonts w:ascii="微软雅黑" w:eastAsia="微软雅黑" w:hAnsi="微软雅黑" w:hint="eastAsia"/>
          <w:color w:val="000000" w:themeColor="text1"/>
          <w:sz w:val="18"/>
          <w:szCs w:val="18"/>
        </w:rPr>
        <w:t xml:space="preserve">           AZM 300                          MZM 100</w:t>
      </w:r>
    </w:p>
    <w:p w:rsidR="006D7644" w:rsidRPr="006D7644" w:rsidRDefault="006D7644">
      <w:pPr>
        <w:rPr>
          <w:rFonts w:ascii="微软雅黑" w:eastAsia="微软雅黑" w:hAnsi="微软雅黑" w:hint="eastAsia"/>
          <w:color w:val="000000" w:themeColor="text1"/>
          <w:sz w:val="18"/>
          <w:szCs w:val="18"/>
        </w:rPr>
      </w:pPr>
    </w:p>
    <w:p w:rsidR="006D7644" w:rsidRPr="006D7644" w:rsidRDefault="006D7644">
      <w:pPr>
        <w:rPr>
          <w:rFonts w:ascii="微软雅黑" w:eastAsia="微软雅黑" w:hAnsi="微软雅黑" w:hint="eastAsia"/>
          <w:color w:val="000000" w:themeColor="text1"/>
          <w:sz w:val="18"/>
          <w:szCs w:val="18"/>
        </w:rPr>
      </w:pPr>
      <w:r w:rsidRPr="006D7644">
        <w:rPr>
          <w:rFonts w:ascii="微软雅黑" w:eastAsia="微软雅黑" w:hAnsi="微软雅黑" w:cs="Helvetica"/>
          <w:color w:val="000000" w:themeColor="text1"/>
          <w:sz w:val="18"/>
          <w:szCs w:val="18"/>
          <w:shd w:val="clear" w:color="auto" w:fill="FFFFFF"/>
        </w:rPr>
        <w:t>对于侧开，可移动和侧向移动的门，引擎盖，格栅等，AZM / MZM系列的安全玻璃杯是理想的选择。它们确保仅在没有危险情况（例如：B.链条或滚子的后移会影响机器的安全性。相应的信号通过安全停机监视器或计时器提供给安全</w:t>
      </w:r>
      <w:proofErr w:type="gramStart"/>
      <w:r w:rsidRPr="006D7644">
        <w:rPr>
          <w:rFonts w:ascii="微软雅黑" w:eastAsia="微软雅黑" w:hAnsi="微软雅黑" w:cs="Helvetica"/>
          <w:color w:val="000000" w:themeColor="text1"/>
          <w:sz w:val="18"/>
          <w:szCs w:val="18"/>
          <w:shd w:val="clear" w:color="auto" w:fill="FFFFFF"/>
        </w:rPr>
        <w:t>联锁</w:t>
      </w:r>
      <w:proofErr w:type="gramEnd"/>
      <w:r w:rsidRPr="006D7644">
        <w:rPr>
          <w:rFonts w:ascii="微软雅黑" w:eastAsia="微软雅黑" w:hAnsi="微软雅黑" w:cs="Helvetica"/>
          <w:color w:val="000000" w:themeColor="text1"/>
          <w:sz w:val="18"/>
          <w:szCs w:val="18"/>
          <w:shd w:val="clear" w:color="auto" w:fill="FFFFFF"/>
        </w:rPr>
        <w:t>。</w:t>
      </w:r>
    </w:p>
    <w:p w:rsidR="006D7644" w:rsidRPr="006D7644" w:rsidRDefault="006D7644" w:rsidP="006D7644">
      <w:pPr>
        <w:pStyle w:val="a3"/>
        <w:shd w:val="clear" w:color="auto" w:fill="FFFFFF"/>
        <w:rPr>
          <w:rFonts w:ascii="微软雅黑" w:eastAsia="微软雅黑" w:hAnsi="微软雅黑" w:cs="Helvetica"/>
          <w:color w:val="000000" w:themeColor="text1"/>
          <w:sz w:val="18"/>
          <w:szCs w:val="18"/>
        </w:rPr>
      </w:pPr>
      <w:r w:rsidRPr="006D7644">
        <w:rPr>
          <w:rFonts w:ascii="微软雅黑" w:eastAsia="微软雅黑" w:hAnsi="微软雅黑" w:cs="Helvetica"/>
          <w:color w:val="000000" w:themeColor="text1"/>
          <w:sz w:val="18"/>
          <w:szCs w:val="18"/>
        </w:rPr>
        <w:t>AZM或MZM系列的安全锁定装置确保只有在没有危险状态的情况下才能打开可旋转，可横向移动和移动的安全装置，例如引擎盖，格栅或门。这些包括，例如，链，辊或轴的脚轮运动。制动</w:t>
      </w:r>
      <w:proofErr w:type="gramStart"/>
      <w:r w:rsidRPr="006D7644">
        <w:rPr>
          <w:rFonts w:ascii="微软雅黑" w:eastAsia="微软雅黑" w:hAnsi="微软雅黑" w:cs="Helvetica"/>
          <w:color w:val="000000" w:themeColor="text1"/>
          <w:sz w:val="18"/>
          <w:szCs w:val="18"/>
        </w:rPr>
        <w:t>栓</w:t>
      </w:r>
      <w:proofErr w:type="gramEnd"/>
      <w:r w:rsidRPr="006D7644">
        <w:rPr>
          <w:rFonts w:ascii="微软雅黑" w:eastAsia="微软雅黑" w:hAnsi="微软雅黑" w:cs="Helvetica"/>
          <w:color w:val="000000" w:themeColor="text1"/>
          <w:sz w:val="18"/>
          <w:szCs w:val="18"/>
        </w:rPr>
        <w:t>与安全继电器模块以及安全停止监视器或计时器一起工作。</w:t>
      </w:r>
    </w:p>
    <w:p w:rsidR="006D7644" w:rsidRPr="006D7644" w:rsidRDefault="006D7644" w:rsidP="006D7644">
      <w:pPr>
        <w:pStyle w:val="a3"/>
        <w:shd w:val="clear" w:color="auto" w:fill="FFFFFF"/>
        <w:rPr>
          <w:rFonts w:ascii="微软雅黑" w:eastAsia="微软雅黑" w:hAnsi="微软雅黑" w:cs="Helvetica" w:hint="eastAsia"/>
          <w:color w:val="000000" w:themeColor="text1"/>
          <w:sz w:val="18"/>
          <w:szCs w:val="18"/>
        </w:rPr>
      </w:pPr>
      <w:r w:rsidRPr="006D7644">
        <w:rPr>
          <w:rFonts w:ascii="微软雅黑" w:eastAsia="微软雅黑" w:hAnsi="微软雅黑" w:cs="Helvetica"/>
          <w:color w:val="000000" w:themeColor="text1"/>
          <w:sz w:val="18"/>
          <w:szCs w:val="18"/>
        </w:rPr>
        <w:t>在工作场所外，在不需要打开防护罩的地方也可以使用防护罩锁定。在过程保护领域，这可能意味着，例如，对生产过程的未经授权或不希望的干预。</w:t>
      </w:r>
    </w:p>
    <w:p w:rsidR="006D7644" w:rsidRPr="006D7644" w:rsidRDefault="006D7644" w:rsidP="006D7644">
      <w:pPr>
        <w:pStyle w:val="a3"/>
        <w:shd w:val="clear" w:color="auto" w:fill="FFFFFF"/>
        <w:rPr>
          <w:rFonts w:ascii="微软雅黑" w:eastAsia="微软雅黑" w:hAnsi="微软雅黑" w:cs="Helvetica" w:hint="eastAsia"/>
          <w:color w:val="000000" w:themeColor="text1"/>
          <w:sz w:val="18"/>
          <w:szCs w:val="18"/>
        </w:rPr>
      </w:pPr>
      <w:r w:rsidRPr="006D7644">
        <w:rPr>
          <w:rFonts w:ascii="微软雅黑" w:eastAsia="微软雅黑" w:hAnsi="微软雅黑" w:cs="Helvetica" w:hint="eastAsia"/>
          <w:color w:val="000000" w:themeColor="text1"/>
          <w:sz w:val="18"/>
          <w:szCs w:val="18"/>
        </w:rPr>
        <w:t>特点：</w:t>
      </w:r>
    </w:p>
    <w:p w:rsidR="006D7644" w:rsidRPr="006D7644" w:rsidRDefault="006D7644" w:rsidP="006D7644">
      <w:pPr>
        <w:pStyle w:val="2"/>
        <w:shd w:val="clear" w:color="auto" w:fill="FFFFFF"/>
        <w:rPr>
          <w:rFonts w:ascii="微软雅黑" w:eastAsia="微软雅黑" w:hAnsi="微软雅黑" w:cs="Helvetica" w:hint="eastAsia"/>
          <w:b w:val="0"/>
          <w:bCs w:val="0"/>
          <w:color w:val="000000" w:themeColor="text1"/>
          <w:kern w:val="2"/>
          <w:sz w:val="18"/>
          <w:szCs w:val="18"/>
          <w:shd w:val="clear" w:color="auto" w:fill="FFFFFF"/>
        </w:rPr>
      </w:pPr>
      <w:r w:rsidRPr="006D7644">
        <w:rPr>
          <w:rFonts w:ascii="微软雅黑" w:eastAsia="微软雅黑" w:hAnsi="微软雅黑" w:cs="Helvetica" w:hint="eastAsia"/>
          <w:b w:val="0"/>
          <w:bCs w:val="0"/>
          <w:color w:val="000000" w:themeColor="text1"/>
          <w:kern w:val="2"/>
          <w:sz w:val="18"/>
          <w:szCs w:val="18"/>
          <w:shd w:val="clear" w:color="auto" w:fill="FFFFFF"/>
        </w:rPr>
        <w:t>1.</w:t>
      </w:r>
      <w:r w:rsidRPr="006D7644">
        <w:rPr>
          <w:rFonts w:ascii="微软雅黑" w:eastAsia="微软雅黑" w:hAnsi="微软雅黑" w:cs="Helvetica"/>
          <w:b w:val="0"/>
          <w:bCs w:val="0"/>
          <w:color w:val="000000" w:themeColor="text1"/>
          <w:kern w:val="2"/>
          <w:sz w:val="18"/>
          <w:szCs w:val="18"/>
          <w:shd w:val="clear" w:color="auto" w:fill="FFFFFF"/>
        </w:rPr>
        <w:t xml:space="preserve"> 安全锁：结构和操作方式</w:t>
      </w:r>
    </w:p>
    <w:p w:rsidR="006D7644" w:rsidRPr="006D7644" w:rsidRDefault="006D7644" w:rsidP="006D7644">
      <w:pPr>
        <w:pStyle w:val="2"/>
        <w:shd w:val="clear" w:color="auto" w:fill="FFFFFF"/>
        <w:rPr>
          <w:rFonts w:ascii="微软雅黑" w:eastAsia="微软雅黑" w:hAnsi="微软雅黑" w:cs="Helvetica" w:hint="eastAsia"/>
          <w:b w:val="0"/>
          <w:color w:val="000000" w:themeColor="text1"/>
          <w:sz w:val="18"/>
          <w:szCs w:val="18"/>
          <w:shd w:val="clear" w:color="auto" w:fill="FFFFFF"/>
        </w:rPr>
      </w:pPr>
      <w:proofErr w:type="spellStart"/>
      <w:r w:rsidRPr="006D7644">
        <w:rPr>
          <w:rFonts w:ascii="微软雅黑" w:eastAsia="微软雅黑" w:hAnsi="微软雅黑" w:cs="Helvetica"/>
          <w:b w:val="0"/>
          <w:color w:val="000000" w:themeColor="text1"/>
          <w:sz w:val="18"/>
          <w:szCs w:val="18"/>
          <w:shd w:val="clear" w:color="auto" w:fill="FFFFFF"/>
        </w:rPr>
        <w:t>Schmersal</w:t>
      </w:r>
      <w:proofErr w:type="spellEnd"/>
      <w:r w:rsidRPr="006D7644">
        <w:rPr>
          <w:rFonts w:ascii="微软雅黑" w:eastAsia="微软雅黑" w:hAnsi="微软雅黑" w:cs="Helvetica"/>
          <w:b w:val="0"/>
          <w:color w:val="000000" w:themeColor="text1"/>
          <w:sz w:val="18"/>
          <w:szCs w:val="18"/>
          <w:shd w:val="clear" w:color="auto" w:fill="FFFFFF"/>
        </w:rPr>
        <w:t xml:space="preserve"> Group的安全锁定系统依靠“独立执行器”的概念。这将通过防护门的示例进行说明：安全锁的操作元件安装在</w:t>
      </w:r>
      <w:proofErr w:type="gramStart"/>
      <w:r w:rsidRPr="006D7644">
        <w:rPr>
          <w:rFonts w:ascii="微软雅黑" w:eastAsia="微软雅黑" w:hAnsi="微软雅黑" w:cs="Helvetica"/>
          <w:b w:val="0"/>
          <w:color w:val="000000" w:themeColor="text1"/>
          <w:sz w:val="18"/>
          <w:szCs w:val="18"/>
          <w:shd w:val="clear" w:color="auto" w:fill="FFFFFF"/>
        </w:rPr>
        <w:t>门本身</w:t>
      </w:r>
      <w:proofErr w:type="gramEnd"/>
      <w:r w:rsidRPr="006D7644">
        <w:rPr>
          <w:rFonts w:ascii="微软雅黑" w:eastAsia="微软雅黑" w:hAnsi="微软雅黑" w:cs="Helvetica"/>
          <w:b w:val="0"/>
          <w:color w:val="000000" w:themeColor="text1"/>
          <w:sz w:val="18"/>
          <w:szCs w:val="18"/>
          <w:shd w:val="clear" w:color="auto" w:fill="FFFFFF"/>
        </w:rPr>
        <w:t>上-即在分离防护装置的运动部件上。但是，防护锁已永久安装在防护门的支柱上。如果现在关上门，则操作元件随之消失。</w:t>
      </w:r>
      <w:proofErr w:type="gramStart"/>
      <w:r w:rsidRPr="006D7644">
        <w:rPr>
          <w:rFonts w:ascii="微软雅黑" w:eastAsia="微软雅黑" w:hAnsi="微软雅黑" w:cs="Helvetica"/>
          <w:b w:val="0"/>
          <w:color w:val="000000" w:themeColor="text1"/>
          <w:sz w:val="18"/>
          <w:szCs w:val="18"/>
          <w:shd w:val="clear" w:color="auto" w:fill="FFFFFF"/>
        </w:rPr>
        <w:t>安全锁用螺栓</w:t>
      </w:r>
      <w:proofErr w:type="gramEnd"/>
      <w:r w:rsidRPr="006D7644">
        <w:rPr>
          <w:rFonts w:ascii="微软雅黑" w:eastAsia="微软雅黑" w:hAnsi="微软雅黑" w:cs="Helvetica"/>
          <w:b w:val="0"/>
          <w:color w:val="000000" w:themeColor="text1"/>
          <w:sz w:val="18"/>
          <w:szCs w:val="18"/>
          <w:shd w:val="clear" w:color="auto" w:fill="FFFFFF"/>
        </w:rPr>
        <w:t>堵住安全门。只有在这种状态下，机器才能启动。锁紧螺栓的位置被不断监控。解锁后，当防护罩打开时，执行器便从基座上断开。这样，常闭触点会自动打开，常闭触点会关闭。</w:t>
      </w:r>
    </w:p>
    <w:p w:rsidR="006D7644" w:rsidRPr="006D7644" w:rsidRDefault="006D7644" w:rsidP="006D7644">
      <w:pPr>
        <w:pStyle w:val="2"/>
        <w:shd w:val="clear" w:color="auto" w:fill="FFFFFF"/>
        <w:rPr>
          <w:rFonts w:ascii="微软雅黑" w:eastAsia="微软雅黑" w:hAnsi="微软雅黑" w:cs="Helvetica" w:hint="eastAsia"/>
          <w:b w:val="0"/>
          <w:bCs w:val="0"/>
          <w:color w:val="000000" w:themeColor="text1"/>
          <w:kern w:val="2"/>
          <w:sz w:val="18"/>
          <w:szCs w:val="18"/>
          <w:shd w:val="clear" w:color="auto" w:fill="FFFFFF"/>
        </w:rPr>
      </w:pPr>
      <w:r w:rsidRPr="006D7644">
        <w:rPr>
          <w:rFonts w:ascii="微软雅黑" w:eastAsia="微软雅黑" w:hAnsi="微软雅黑" w:cs="Helvetica" w:hint="eastAsia"/>
          <w:b w:val="0"/>
          <w:bCs w:val="0"/>
          <w:color w:val="000000" w:themeColor="text1"/>
          <w:kern w:val="2"/>
          <w:sz w:val="18"/>
          <w:szCs w:val="18"/>
          <w:shd w:val="clear" w:color="auto" w:fill="FFFFFF"/>
        </w:rPr>
        <w:t>2.</w:t>
      </w:r>
      <w:r w:rsidRPr="006D7644">
        <w:rPr>
          <w:rFonts w:ascii="微软雅黑" w:eastAsia="微软雅黑" w:hAnsi="微软雅黑" w:cs="Helvetica"/>
          <w:b w:val="0"/>
          <w:bCs w:val="0"/>
          <w:color w:val="000000" w:themeColor="text1"/>
          <w:kern w:val="2"/>
          <w:sz w:val="18"/>
          <w:szCs w:val="18"/>
          <w:shd w:val="clear" w:color="auto" w:fill="FFFFFF"/>
        </w:rPr>
        <w:t xml:space="preserve"> </w:t>
      </w:r>
      <w:r w:rsidRPr="006D7644">
        <w:rPr>
          <w:rFonts w:ascii="微软雅黑" w:eastAsia="微软雅黑" w:hAnsi="微软雅黑" w:cs="Helvetica"/>
          <w:b w:val="0"/>
          <w:bCs w:val="0"/>
          <w:color w:val="000000" w:themeColor="text1"/>
          <w:kern w:val="2"/>
          <w:sz w:val="18"/>
          <w:szCs w:val="18"/>
          <w:shd w:val="clear" w:color="auto" w:fill="FFFFFF"/>
        </w:rPr>
        <w:t>安全支架的各种配件</w:t>
      </w:r>
    </w:p>
    <w:p w:rsidR="006D7644" w:rsidRPr="006D7644" w:rsidRDefault="006D7644" w:rsidP="006D7644">
      <w:pPr>
        <w:pStyle w:val="2"/>
        <w:shd w:val="clear" w:color="auto" w:fill="FFFFFF"/>
        <w:rPr>
          <w:rFonts w:ascii="微软雅黑" w:eastAsia="微软雅黑" w:hAnsi="微软雅黑" w:cs="Helvetica"/>
          <w:b w:val="0"/>
          <w:bCs w:val="0"/>
          <w:color w:val="000000" w:themeColor="text1"/>
          <w:kern w:val="2"/>
          <w:sz w:val="18"/>
          <w:szCs w:val="18"/>
          <w:shd w:val="clear" w:color="auto" w:fill="FFFFFF"/>
        </w:rPr>
      </w:pPr>
      <w:r w:rsidRPr="006D7644">
        <w:rPr>
          <w:rFonts w:ascii="微软雅黑" w:eastAsia="微软雅黑" w:hAnsi="微软雅黑" w:cs="Helvetica"/>
          <w:b w:val="0"/>
          <w:color w:val="000000" w:themeColor="text1"/>
          <w:sz w:val="18"/>
          <w:szCs w:val="18"/>
          <w:shd w:val="clear" w:color="auto" w:fill="FFFFFF"/>
        </w:rPr>
        <w:t>数十年来，安全装置一直是</w:t>
      </w:r>
      <w:proofErr w:type="spellStart"/>
      <w:r w:rsidRPr="006D7644">
        <w:rPr>
          <w:rFonts w:ascii="微软雅黑" w:eastAsia="微软雅黑" w:hAnsi="微软雅黑" w:cs="Helvetica"/>
          <w:b w:val="0"/>
          <w:color w:val="000000" w:themeColor="text1"/>
          <w:sz w:val="18"/>
          <w:szCs w:val="18"/>
          <w:shd w:val="clear" w:color="auto" w:fill="FFFFFF"/>
        </w:rPr>
        <w:t>Schmersal</w:t>
      </w:r>
      <w:proofErr w:type="spellEnd"/>
      <w:r w:rsidRPr="006D7644">
        <w:rPr>
          <w:rFonts w:ascii="微软雅黑" w:eastAsia="微软雅黑" w:hAnsi="微软雅黑" w:cs="Helvetica"/>
          <w:b w:val="0"/>
          <w:color w:val="000000" w:themeColor="text1"/>
          <w:sz w:val="18"/>
          <w:szCs w:val="18"/>
          <w:shd w:val="clear" w:color="auto" w:fill="FFFFFF"/>
        </w:rPr>
        <w:t xml:space="preserve"> Group核心计划的一部分。系列和类型的范围相应地广泛。此外，还提供各种执行器和附件。这些包括，例如，用于</w:t>
      </w:r>
      <w:proofErr w:type="gramStart"/>
      <w:r w:rsidRPr="006D7644">
        <w:rPr>
          <w:rFonts w:ascii="微软雅黑" w:eastAsia="微软雅黑" w:hAnsi="微软雅黑" w:cs="Helvetica"/>
          <w:b w:val="0"/>
          <w:color w:val="000000" w:themeColor="text1"/>
          <w:sz w:val="18"/>
          <w:szCs w:val="18"/>
          <w:shd w:val="clear" w:color="auto" w:fill="FFFFFF"/>
        </w:rPr>
        <w:t>预定位</w:t>
      </w:r>
      <w:proofErr w:type="gramEnd"/>
      <w:r w:rsidRPr="006D7644">
        <w:rPr>
          <w:rFonts w:ascii="微软雅黑" w:eastAsia="微软雅黑" w:hAnsi="微软雅黑" w:cs="Helvetica"/>
          <w:b w:val="0"/>
          <w:color w:val="000000" w:themeColor="text1"/>
          <w:sz w:val="18"/>
          <w:szCs w:val="18"/>
          <w:shd w:val="clear" w:color="auto" w:fill="FFFFFF"/>
        </w:rPr>
        <w:t>的门锁，插头连接或安全螺钉。也提供具有ATEX认证的型号以及带有集成的“ AS-Interface安全工作”界面的版本</w:t>
      </w:r>
      <w:r w:rsidRPr="006D7644">
        <w:rPr>
          <w:rFonts w:ascii="微软雅黑" w:eastAsia="微软雅黑" w:hAnsi="微软雅黑" w:cs="Helvetica" w:hint="eastAsia"/>
          <w:b w:val="0"/>
          <w:color w:val="000000" w:themeColor="text1"/>
          <w:sz w:val="18"/>
          <w:szCs w:val="18"/>
          <w:shd w:val="clear" w:color="auto" w:fill="FFFFFF"/>
        </w:rPr>
        <w:t>。</w:t>
      </w:r>
    </w:p>
    <w:p w:rsidR="006D7644" w:rsidRPr="006D7644" w:rsidRDefault="006D7644" w:rsidP="006D7644">
      <w:pPr>
        <w:pStyle w:val="2"/>
        <w:shd w:val="clear" w:color="auto" w:fill="FFFFFF"/>
        <w:rPr>
          <w:rFonts w:ascii="微软雅黑" w:eastAsia="微软雅黑" w:hAnsi="微软雅黑" w:cs="Helvetica"/>
          <w:b w:val="0"/>
          <w:bCs w:val="0"/>
          <w:color w:val="000000" w:themeColor="text1"/>
          <w:kern w:val="2"/>
          <w:sz w:val="18"/>
          <w:szCs w:val="18"/>
          <w:shd w:val="clear" w:color="auto" w:fill="FFFFFF"/>
        </w:rPr>
      </w:pPr>
    </w:p>
    <w:p w:rsidR="006D7644" w:rsidRPr="006D7644" w:rsidRDefault="006D7644" w:rsidP="006D7644">
      <w:pPr>
        <w:pStyle w:val="a3"/>
        <w:shd w:val="clear" w:color="auto" w:fill="FFFFFF"/>
        <w:rPr>
          <w:rFonts w:ascii="微软雅黑" w:eastAsia="微软雅黑" w:hAnsi="微软雅黑" w:cs="Helvetica"/>
          <w:color w:val="000000" w:themeColor="text1"/>
          <w:sz w:val="18"/>
          <w:szCs w:val="18"/>
        </w:rPr>
      </w:pPr>
    </w:p>
    <w:p w:rsidR="006D7644" w:rsidRPr="006D7644" w:rsidRDefault="006D7644">
      <w:pPr>
        <w:rPr>
          <w:rFonts w:ascii="微软雅黑" w:eastAsia="微软雅黑" w:hAnsi="微软雅黑"/>
          <w:color w:val="000000" w:themeColor="text1"/>
          <w:sz w:val="18"/>
          <w:szCs w:val="18"/>
        </w:rPr>
      </w:pPr>
    </w:p>
    <w:sectPr w:rsidR="006D7644" w:rsidRPr="006D7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18"/>
    <w:rsid w:val="00342118"/>
    <w:rsid w:val="006D7644"/>
    <w:rsid w:val="0070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76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644"/>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D7644"/>
    <w:rPr>
      <w:sz w:val="18"/>
      <w:szCs w:val="18"/>
    </w:rPr>
  </w:style>
  <w:style w:type="character" w:customStyle="1" w:styleId="Char">
    <w:name w:val="批注框文本 Char"/>
    <w:basedOn w:val="a0"/>
    <w:link w:val="a4"/>
    <w:uiPriority w:val="99"/>
    <w:semiHidden/>
    <w:rsid w:val="006D7644"/>
    <w:rPr>
      <w:sz w:val="18"/>
      <w:szCs w:val="18"/>
    </w:rPr>
  </w:style>
  <w:style w:type="character" w:customStyle="1" w:styleId="2Char">
    <w:name w:val="标题 2 Char"/>
    <w:basedOn w:val="a0"/>
    <w:link w:val="2"/>
    <w:uiPriority w:val="9"/>
    <w:rsid w:val="006D7644"/>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D76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644"/>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D7644"/>
    <w:rPr>
      <w:sz w:val="18"/>
      <w:szCs w:val="18"/>
    </w:rPr>
  </w:style>
  <w:style w:type="character" w:customStyle="1" w:styleId="Char">
    <w:name w:val="批注框文本 Char"/>
    <w:basedOn w:val="a0"/>
    <w:link w:val="a4"/>
    <w:uiPriority w:val="99"/>
    <w:semiHidden/>
    <w:rsid w:val="006D7644"/>
    <w:rPr>
      <w:sz w:val="18"/>
      <w:szCs w:val="18"/>
    </w:rPr>
  </w:style>
  <w:style w:type="character" w:customStyle="1" w:styleId="2Char">
    <w:name w:val="标题 2 Char"/>
    <w:basedOn w:val="a0"/>
    <w:link w:val="2"/>
    <w:uiPriority w:val="9"/>
    <w:rsid w:val="006D7644"/>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12385">
      <w:bodyDiv w:val="1"/>
      <w:marLeft w:val="0"/>
      <w:marRight w:val="0"/>
      <w:marTop w:val="0"/>
      <w:marBottom w:val="0"/>
      <w:divBdr>
        <w:top w:val="none" w:sz="0" w:space="0" w:color="auto"/>
        <w:left w:val="none" w:sz="0" w:space="0" w:color="auto"/>
        <w:bottom w:val="none" w:sz="0" w:space="0" w:color="auto"/>
        <w:right w:val="none" w:sz="0" w:space="0" w:color="auto"/>
      </w:divBdr>
    </w:div>
    <w:div w:id="1122503596">
      <w:bodyDiv w:val="1"/>
      <w:marLeft w:val="0"/>
      <w:marRight w:val="0"/>
      <w:marTop w:val="0"/>
      <w:marBottom w:val="0"/>
      <w:divBdr>
        <w:top w:val="none" w:sz="0" w:space="0" w:color="auto"/>
        <w:left w:val="none" w:sz="0" w:space="0" w:color="auto"/>
        <w:bottom w:val="none" w:sz="0" w:space="0" w:color="auto"/>
        <w:right w:val="none" w:sz="0" w:space="0" w:color="auto"/>
      </w:divBdr>
    </w:div>
    <w:div w:id="16983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钟前</dc:creator>
  <cp:keywords/>
  <dc:description/>
  <cp:lastModifiedBy>钟前</cp:lastModifiedBy>
  <cp:revision>2</cp:revision>
  <dcterms:created xsi:type="dcterms:W3CDTF">2019-10-24T03:53:00Z</dcterms:created>
  <dcterms:modified xsi:type="dcterms:W3CDTF">2019-10-24T03:59:00Z</dcterms:modified>
</cp:coreProperties>
</file>