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7F" w:rsidRPr="001D6D7F" w:rsidRDefault="001D6D7F" w:rsidP="001D6D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HOKUYO 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安全激光雷达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 UAM-05LP-T301</w:t>
      </w:r>
    </w:p>
    <w:p w:rsidR="001D6D7F" w:rsidRPr="001D6D7F" w:rsidRDefault="001D6D7F" w:rsidP="001D6D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1D6D7F" w:rsidRPr="001D6D7F" w:rsidRDefault="001D6D7F" w:rsidP="001D6D7F">
      <w:pPr>
        <w:widowControl/>
        <w:spacing w:before="75" w:after="24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产品介绍：同行业产品中体积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BEST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小，功能很多的安全激光雷达。紧凑型设计，可安装在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AGV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，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AGC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以及垂直防护应用中。</w:t>
      </w:r>
    </w:p>
    <w:p w:rsidR="001D6D7F" w:rsidRPr="001D6D7F" w:rsidRDefault="001D6D7F" w:rsidP="001D6D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特点：</w:t>
      </w:r>
    </w:p>
    <w:p w:rsidR="001D6D7F" w:rsidRPr="001D6D7F" w:rsidRDefault="001D6D7F" w:rsidP="001D6D7F">
      <w:pPr>
        <w:widowControl/>
        <w:jc w:val="left"/>
        <w:textAlignment w:val="baseline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- &gt;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保护区：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5m 270° 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19"/>
          <w:szCs w:val="19"/>
        </w:rPr>
        <w:br/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- &gt;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通过以太网输出数据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 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19"/>
          <w:szCs w:val="19"/>
        </w:rPr>
        <w:br/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- &gt;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主从功能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 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19"/>
          <w:szCs w:val="19"/>
        </w:rPr>
        <w:br/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- &gt;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双保护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 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19"/>
          <w:szCs w:val="19"/>
        </w:rPr>
        <w:br/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- &gt;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编码器输入</w:t>
      </w:r>
    </w:p>
    <w:p w:rsidR="001D6D7F" w:rsidRPr="001D6D7F" w:rsidRDefault="001D6D7F" w:rsidP="001D6D7F">
      <w:pPr>
        <w:widowControl/>
        <w:spacing w:before="100" w:beforeAutospacing="1" w:after="100" w:afterAutospacing="1"/>
        <w:jc w:val="left"/>
        <w:textAlignment w:val="baseline"/>
        <w:outlineLvl w:val="0"/>
        <w:rPr>
          <w:rFonts w:ascii="Tahoma" w:eastAsia="宋体" w:hAnsi="Tahoma" w:cs="Tahoma"/>
          <w:color w:val="555555"/>
          <w:kern w:val="36"/>
          <w:sz w:val="27"/>
          <w:szCs w:val="27"/>
        </w:rPr>
      </w:pPr>
      <w:r w:rsidRPr="001D6D7F">
        <w:rPr>
          <w:rFonts w:ascii="Tahoma" w:eastAsia="宋体" w:hAnsi="Tahoma" w:cs="Tahoma"/>
          <w:b/>
          <w:bCs/>
          <w:color w:val="555555"/>
          <w:kern w:val="36"/>
          <w:sz w:val="27"/>
          <w:szCs w:val="27"/>
        </w:rPr>
        <w:t>保护范围广</w:t>
      </w:r>
    </w:p>
    <w:p w:rsidR="001D6D7F" w:rsidRPr="001D6D7F" w:rsidRDefault="001D6D7F" w:rsidP="001D6D7F">
      <w:pPr>
        <w:widowControl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19"/>
          <w:szCs w:val="19"/>
        </w:rPr>
      </w:pPr>
      <w:r>
        <w:rPr>
          <w:rFonts w:ascii="Tahoma" w:eastAsia="宋体" w:hAnsi="Tahoma" w:cs="Tahoma"/>
          <w:b/>
          <w:bCs/>
          <w:noProof/>
          <w:color w:val="000000"/>
          <w:kern w:val="0"/>
          <w:sz w:val="19"/>
          <w:szCs w:val="19"/>
        </w:rPr>
        <w:drawing>
          <wp:inline distT="0" distB="0" distL="0" distR="0">
            <wp:extent cx="6667500" cy="4362450"/>
            <wp:effectExtent l="0" t="0" r="0" b="0"/>
            <wp:docPr id="3" name="图片 3" descr="https://www.hokuyo-aut.jp/p/content/uam_05lp_t301_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kuyo-aut.jp/p/content/uam_05lp_t301_f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7F" w:rsidRPr="001D6D7F" w:rsidRDefault="001D6D7F" w:rsidP="001D6D7F">
      <w:pPr>
        <w:widowControl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高达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5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米的保护区和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20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米的</w:t>
      </w:r>
      <w:proofErr w:type="gramStart"/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警告区配置</w:t>
      </w:r>
      <w:proofErr w:type="gramEnd"/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，以满足各种应用需求。</w:t>
      </w:r>
    </w:p>
    <w:p w:rsidR="001D6D7F" w:rsidRPr="001D6D7F" w:rsidRDefault="001D6D7F" w:rsidP="001D6D7F">
      <w:pPr>
        <w:widowControl/>
        <w:spacing w:before="100" w:beforeAutospacing="1" w:after="100" w:afterAutospacing="1"/>
        <w:jc w:val="left"/>
        <w:textAlignment w:val="baseline"/>
        <w:outlineLvl w:val="0"/>
        <w:rPr>
          <w:rFonts w:ascii="Tahoma" w:eastAsia="宋体" w:hAnsi="Tahoma" w:cs="Tahoma"/>
          <w:color w:val="555555"/>
          <w:kern w:val="36"/>
          <w:sz w:val="27"/>
          <w:szCs w:val="27"/>
        </w:rPr>
      </w:pPr>
      <w:r w:rsidRPr="001D6D7F">
        <w:rPr>
          <w:rFonts w:ascii="Tahoma" w:eastAsia="宋体" w:hAnsi="Tahoma" w:cs="Tahoma"/>
          <w:b/>
          <w:bCs/>
          <w:color w:val="555555"/>
          <w:kern w:val="36"/>
          <w:sz w:val="27"/>
          <w:szCs w:val="27"/>
        </w:rPr>
        <w:t>主从功能</w:t>
      </w:r>
    </w:p>
    <w:p w:rsidR="001D6D7F" w:rsidRPr="001D6D7F" w:rsidRDefault="001D6D7F" w:rsidP="001D6D7F">
      <w:pPr>
        <w:widowControl/>
        <w:jc w:val="left"/>
        <w:textAlignment w:val="baseline"/>
        <w:rPr>
          <w:rFonts w:ascii="宋体" w:eastAsia="宋体" w:hAnsi="宋体" w:cs="宋体"/>
          <w:b/>
          <w:bCs/>
          <w:color w:val="000000"/>
          <w:kern w:val="0"/>
          <w:sz w:val="19"/>
          <w:szCs w:val="19"/>
        </w:rPr>
      </w:pPr>
      <w:r>
        <w:rPr>
          <w:rFonts w:ascii="Tahoma" w:eastAsia="宋体" w:hAnsi="Tahoma" w:cs="Tahoma"/>
          <w:b/>
          <w:bCs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667500" cy="2790825"/>
            <wp:effectExtent l="0" t="0" r="0" b="9525"/>
            <wp:docPr id="2" name="图片 2" descr="https://www.hokuyo-aut.jp/p/content/uam_05lp_t301_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kuyo-aut.jp/p/content/uam_05lp_t301_fc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7F" w:rsidRPr="001D6D7F" w:rsidRDefault="001D6D7F" w:rsidP="001D6D7F">
      <w:pPr>
        <w:widowControl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当需要多个单元来保护危险区域时，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可以将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4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个单元的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UAM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互连用于主从操作。只需将输入和输出信号连接到主机，即可控制系统。重要说明：无法通过主从总线通信控制执行器。</w:t>
      </w:r>
    </w:p>
    <w:p w:rsidR="001D6D7F" w:rsidRPr="001D6D7F" w:rsidRDefault="001D6D7F" w:rsidP="001D6D7F">
      <w:pPr>
        <w:widowControl/>
        <w:spacing w:before="100" w:beforeAutospacing="1" w:after="100" w:afterAutospacing="1"/>
        <w:jc w:val="left"/>
        <w:textAlignment w:val="baseline"/>
        <w:outlineLvl w:val="0"/>
        <w:rPr>
          <w:rFonts w:ascii="Tahoma" w:eastAsia="宋体" w:hAnsi="Tahoma" w:cs="Tahoma"/>
          <w:color w:val="555555"/>
          <w:kern w:val="36"/>
          <w:sz w:val="27"/>
          <w:szCs w:val="27"/>
        </w:rPr>
      </w:pPr>
      <w:r w:rsidRPr="001D6D7F">
        <w:rPr>
          <w:rFonts w:ascii="Tahoma" w:eastAsia="宋体" w:hAnsi="Tahoma" w:cs="Tahoma"/>
          <w:b/>
          <w:bCs/>
          <w:color w:val="555555"/>
          <w:kern w:val="36"/>
          <w:sz w:val="27"/>
          <w:szCs w:val="27"/>
        </w:rPr>
        <w:t>双重保护模式</w:t>
      </w:r>
    </w:p>
    <w:p w:rsidR="001D6D7F" w:rsidRPr="001D6D7F" w:rsidRDefault="001D6D7F" w:rsidP="001D6D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Tahoma" w:eastAsia="宋体" w:hAnsi="Tahoma" w:cs="Tahoma"/>
          <w:b/>
          <w:bCs/>
          <w:noProof/>
          <w:color w:val="000000"/>
          <w:kern w:val="0"/>
          <w:sz w:val="18"/>
          <w:szCs w:val="18"/>
        </w:rPr>
        <w:drawing>
          <wp:inline distT="0" distB="0" distL="0" distR="0">
            <wp:extent cx="6667500" cy="3314700"/>
            <wp:effectExtent l="0" t="0" r="0" b="0"/>
            <wp:docPr id="1" name="图片 1" descr="https://www.hokuyo-aut.jp/p/content/uam_05lp_t301_f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okuyo-aut.jp/p/content/uam_05lp_t301_fc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7F" w:rsidRPr="001D6D7F" w:rsidRDefault="001D6D7F" w:rsidP="001D6D7F">
      <w:pPr>
        <w:widowControl/>
        <w:spacing w:before="75" w:after="75"/>
        <w:jc w:val="left"/>
        <w:textAlignment w:val="baseline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UAM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可以同时保护两个危险区域。为相应的保护区触发单独的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OSSD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信号，从而可以使用单个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UAM</w:t>
      </w:r>
      <w:r w:rsidRPr="001D6D7F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保护两台机器。</w:t>
      </w:r>
    </w:p>
    <w:p w:rsidR="001D6D7F" w:rsidRPr="001D6D7F" w:rsidRDefault="001D6D7F" w:rsidP="001D6D7F">
      <w:pPr>
        <w:widowControl/>
        <w:spacing w:before="75" w:after="75"/>
        <w:jc w:val="left"/>
        <w:textAlignment w:val="baseline"/>
        <w:rPr>
          <w:rFonts w:ascii="Tahoma" w:eastAsia="宋体" w:hAnsi="Tahoma" w:cs="Tahoma"/>
          <w:color w:val="000000"/>
          <w:kern w:val="0"/>
          <w:sz w:val="19"/>
          <w:szCs w:val="19"/>
        </w:rPr>
      </w:pPr>
    </w:p>
    <w:p w:rsidR="001D6D7F" w:rsidRPr="001D6D7F" w:rsidRDefault="001D6D7F" w:rsidP="001D6D7F">
      <w:pPr>
        <w:widowControl/>
        <w:spacing w:before="75" w:after="75"/>
        <w:jc w:val="left"/>
        <w:textAlignment w:val="baseline"/>
        <w:rPr>
          <w:rFonts w:ascii="Tahoma" w:eastAsia="宋体" w:hAnsi="Tahoma" w:cs="Tahoma"/>
          <w:color w:val="000000"/>
          <w:kern w:val="0"/>
          <w:sz w:val="19"/>
          <w:szCs w:val="19"/>
        </w:rPr>
      </w:pPr>
      <w:r w:rsidRPr="001D6D7F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产品规格：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347"/>
        <w:gridCol w:w="6062"/>
      </w:tblGrid>
      <w:tr w:rsidR="001D6D7F" w:rsidRPr="001D6D7F" w:rsidTr="001D6D7F"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学科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产品规格</w:t>
            </w:r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模型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HOW-05LP-T301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检测属性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保护范围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米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警告范围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米（非安全）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1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距离公差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+100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毫米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检测能力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从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Black-Reflector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板材（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1.8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％）到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Retro-Reflector Sheet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检测范围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270°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BEST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小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可检测宽度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φ30mm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1.8m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φ50mm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3.0m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φ70mm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5.0m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扫描频率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30ms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（转速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2000rpm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区域模式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MAX 32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个模式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响应时间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OFF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60ms~510ms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ON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270ms~510ms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光学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元件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脉冲激光二极管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波长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905nm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安全等级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激光等级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</w:t>
            </w:r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类型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3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IEC61496-1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IEC61496-3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功能安全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SIL 2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B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型，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HFT = 1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IEC61508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的</w:t>
            </w:r>
            <w:proofErr w:type="spellStart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PFHd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7.8×10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-8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T1 = 20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年）：未使用主从功能时</w:t>
            </w:r>
          </w:p>
        </w:tc>
      </w:tr>
      <w:tr w:rsidR="001D6D7F" w:rsidRPr="001D6D7F" w:rsidTr="001D6D7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1.6×10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-7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T1 = 20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年）：使用主从功能时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住房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尺寸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80.0mm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（宽），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80.0mm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（深），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95.0mm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（高）（不带电缆）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0.8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公斤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保护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IP65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案例材料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主体：铝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/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光学窗口：聚碳酸酯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spellStart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Conenection</w:t>
            </w:r>
            <w:proofErr w:type="spellEnd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电缆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飞线电缆长度：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3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米</w:t>
            </w:r>
          </w:p>
        </w:tc>
      </w:tr>
      <w:tr w:rsidR="001D6D7F" w:rsidRPr="001D6D7F" w:rsidTr="001D6D7F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电源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DC 24V±10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％：使用转换器电源工作时</w:t>
            </w:r>
          </w:p>
        </w:tc>
      </w:tr>
      <w:tr w:rsidR="001D6D7F" w:rsidRPr="001D6D7F" w:rsidTr="001D6D7F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DC 24V -30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/ + 20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％：使用电池供电时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供电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正常（无负载）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6W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MAX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（带负载）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50W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产量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OSSD1 / 2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（安全）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输出类型（</w:t>
            </w:r>
            <w:proofErr w:type="gramStart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高侧</w:t>
            </w:r>
            <w:proofErr w:type="gramEnd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SW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输出电流（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max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500mA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3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泄漏电流（最大值：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AWG 26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负载容差（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L / R = 25ms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C =1μF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OSSD3 / 4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（安全）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警告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1/2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（非安全）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输出类型（</w:t>
            </w:r>
            <w:proofErr w:type="gramStart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高侧</w:t>
            </w:r>
            <w:proofErr w:type="gramEnd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SW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输出电流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:(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最大值：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250mA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3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泄漏电流（最大值：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AWG 28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负载容差（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L / R = 25ms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，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C =1μF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RES_REQ 1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RES_REQ 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MUT_OUT 1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MUT_OUT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输出类型（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PNP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晶体管）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输出电流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:(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最大：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200mA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3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漏电流（最大：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1mA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AWG 28</w:t>
            </w:r>
          </w:p>
        </w:tc>
      </w:tr>
      <w:tr w:rsidR="001D6D7F" w:rsidRPr="001D6D7F" w:rsidTr="001D6D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区域图案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32 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输入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×2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频道）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EDM1 / EDM2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MUTING1 / MUTING2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MUTING3 / MUTING4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OVERRIDE1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OVERRIDE2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RESET1 / RESET2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ENC_A1 / ENC_A2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ENC_B1 / ENC_B2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输入阻抗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4.7kΩAWG28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接口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组态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USB2.0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USB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微型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B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型连接器）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数据输出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以太网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100BASE-TX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（防水连接器）</w:t>
            </w:r>
          </w:p>
        </w:tc>
      </w:tr>
      <w:tr w:rsidR="001D6D7F" w:rsidRPr="001D6D7F" w:rsidTr="001D6D7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环境抵抗力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温度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-10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至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+ 50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摄氏度（无霜）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贮存温度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-25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至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+ 70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摄氏度（无霜）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95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RH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，无冷凝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储存湿度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95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％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RH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，无冷凝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周围照明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*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小于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1500lx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振动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频率范围：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10~55 Hz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扫描速率：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1octave / min</w:t>
            </w:r>
          </w:p>
        </w:tc>
      </w:tr>
      <w:tr w:rsidR="001D6D7F" w:rsidRPr="001D6D7F" w:rsidTr="001D6D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幅度：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0.35mm±0.05mm</w:t>
            </w:r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抗冲击性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加速度：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98m / s 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2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（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10G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）脉冲持续时间：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16 </w:t>
            </w:r>
            <w:proofErr w:type="spellStart"/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ms</w:t>
            </w:r>
            <w:proofErr w:type="spellEnd"/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户外作业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不允许</w:t>
            </w:r>
          </w:p>
        </w:tc>
      </w:tr>
      <w:tr w:rsidR="001D6D7F" w:rsidRPr="001D6D7F" w:rsidTr="001D6D7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高度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6D7F" w:rsidRPr="001D6D7F" w:rsidRDefault="001D6D7F" w:rsidP="001D6D7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低于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2000</w:t>
            </w:r>
            <w:r w:rsidRPr="001D6D7F">
              <w:rPr>
                <w:rFonts w:ascii="Tahoma" w:eastAsia="宋体" w:hAnsi="Tahoma" w:cs="Tahoma"/>
                <w:kern w:val="0"/>
                <w:sz w:val="18"/>
                <w:szCs w:val="18"/>
              </w:rPr>
              <w:t>米</w:t>
            </w:r>
          </w:p>
        </w:tc>
      </w:tr>
    </w:tbl>
    <w:p w:rsidR="001D6D7F" w:rsidRPr="001D6D7F" w:rsidRDefault="001D6D7F" w:rsidP="001D6D7F">
      <w:pPr>
        <w:widowControl/>
        <w:jc w:val="left"/>
        <w:textAlignment w:val="baseline"/>
        <w:rPr>
          <w:rFonts w:ascii="Helvetica" w:eastAsia="宋体" w:hAnsi="Helvetica" w:cs="Helvetica"/>
          <w:b/>
          <w:bCs/>
          <w:kern w:val="0"/>
          <w:sz w:val="19"/>
          <w:szCs w:val="19"/>
        </w:rPr>
      </w:pP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* 1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。物体反射率为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90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％或以上时的距离。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 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br/>
        <w:t>* 2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。当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UAM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在高反射背景下工作时，需要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200 mm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的额外距离。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 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br/>
        <w:t>* 3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。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OSSD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输出和警告输出的总电流供应</w:t>
      </w:r>
      <w:proofErr w:type="gramStart"/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应</w:t>
      </w:r>
      <w:proofErr w:type="gramEnd"/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低于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1.0A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。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 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br/>
        <w:t>* 4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。当光源位于距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UAM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的检测平面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≥5°</w:t>
      </w:r>
      <w:r w:rsidRPr="001D6D7F">
        <w:rPr>
          <w:rFonts w:ascii="Helvetica" w:eastAsia="宋体" w:hAnsi="Helvetica" w:cs="Helvetica"/>
          <w:b/>
          <w:bCs/>
          <w:kern w:val="0"/>
          <w:sz w:val="19"/>
          <w:szCs w:val="19"/>
        </w:rPr>
        <w:t>时。</w:t>
      </w:r>
    </w:p>
    <w:p w:rsidR="001D6D7F" w:rsidRPr="001D6D7F" w:rsidRDefault="001D6D7F" w:rsidP="001D6D7F">
      <w:pPr>
        <w:widowControl/>
        <w:spacing w:before="100" w:beforeAutospacing="1" w:after="100" w:afterAutospacing="1"/>
        <w:jc w:val="left"/>
        <w:textAlignment w:val="baseline"/>
        <w:outlineLvl w:val="1"/>
        <w:rPr>
          <w:rFonts w:ascii="Helvetica" w:eastAsia="宋体" w:hAnsi="Helvetica" w:cs="Helvetica"/>
          <w:b/>
          <w:bCs/>
          <w:kern w:val="0"/>
          <w:sz w:val="24"/>
          <w:szCs w:val="24"/>
        </w:rPr>
      </w:pPr>
    </w:p>
    <w:p w:rsidR="00562766" w:rsidRPr="00C61FD1" w:rsidRDefault="001D6D7F" w:rsidP="00C61F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6D7F">
        <w:rPr>
          <w:rFonts w:ascii="MS Gothic" w:eastAsia="MS Gothic" w:hAnsi="MS Gothic" w:cs="MS Gothic"/>
          <w:b/>
          <w:bCs/>
          <w:kern w:val="0"/>
          <w:sz w:val="24"/>
          <w:szCs w:val="24"/>
        </w:rPr>
        <w:t>​</w:t>
      </w:r>
      <w:bookmarkStart w:id="0" w:name="_GoBack"/>
      <w:bookmarkEnd w:id="0"/>
    </w:p>
    <w:sectPr w:rsidR="00562766" w:rsidRPr="00C6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2B"/>
    <w:rsid w:val="001D6D7F"/>
    <w:rsid w:val="00562766"/>
    <w:rsid w:val="0094062B"/>
    <w:rsid w:val="00C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6D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D6D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D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D6D7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6D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6D7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D6D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D6D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6D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D6D7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D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D6D7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6D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6D7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D6D7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D6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7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钟前</dc:creator>
  <cp:lastModifiedBy>钟前</cp:lastModifiedBy>
  <cp:revision>3</cp:revision>
  <dcterms:created xsi:type="dcterms:W3CDTF">2019-08-02T09:56:00Z</dcterms:created>
  <dcterms:modified xsi:type="dcterms:W3CDTF">2019-10-31T01:55:00Z</dcterms:modified>
</cp:coreProperties>
</file>