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94" w:rsidRPr="00C50D94" w:rsidRDefault="00C50D94" w:rsidP="00C50D94">
      <w:pPr>
        <w:widowControl/>
        <w:shd w:val="clear" w:color="auto" w:fill="FFFFFF"/>
        <w:spacing w:before="100" w:beforeAutospacing="1" w:after="100" w:afterAutospacing="1"/>
        <w:jc w:val="left"/>
        <w:outlineLvl w:val="0"/>
        <w:rPr>
          <w:rFonts w:ascii="HelveticaNeueW02-55Roma" w:eastAsia="宋体" w:hAnsi="HelveticaNeueW02-55Roma" w:cs="宋体"/>
          <w:color w:val="3E3D40"/>
          <w:kern w:val="36"/>
          <w:sz w:val="48"/>
          <w:szCs w:val="48"/>
        </w:rPr>
      </w:pPr>
      <w:bookmarkStart w:id="0" w:name="_GoBack"/>
      <w:proofErr w:type="spellStart"/>
      <w:r w:rsidRPr="00C50D94">
        <w:rPr>
          <w:rFonts w:ascii="HelveticaNeueW02-55Roma" w:eastAsia="宋体" w:hAnsi="HelveticaNeueW02-55Roma" w:cs="宋体"/>
          <w:b/>
          <w:bCs/>
          <w:color w:val="3E3D40"/>
          <w:kern w:val="36"/>
          <w:sz w:val="48"/>
          <w:szCs w:val="48"/>
        </w:rPr>
        <w:t>Galaxie</w:t>
      </w:r>
      <w:proofErr w:type="spellEnd"/>
      <w:r w:rsidRPr="00C50D94">
        <w:rPr>
          <w:rFonts w:ascii="HelveticaNeueW02-55Roma" w:eastAsia="宋体" w:hAnsi="HelveticaNeueW02-55Roma" w:cs="宋体"/>
          <w:b/>
          <w:bCs/>
          <w:color w:val="3E3D40"/>
          <w:kern w:val="36"/>
          <w:sz w:val="41"/>
          <w:szCs w:val="41"/>
        </w:rPr>
        <w:t>®</w:t>
      </w:r>
      <w:r w:rsidRPr="00C50D94">
        <w:rPr>
          <w:rFonts w:ascii="HelveticaNeueW02-55Roma" w:eastAsia="宋体" w:hAnsi="HelveticaNeueW02-55Roma" w:cs="宋体"/>
          <w:b/>
          <w:bCs/>
          <w:color w:val="3E3D40"/>
          <w:kern w:val="36"/>
          <w:sz w:val="48"/>
          <w:szCs w:val="48"/>
        </w:rPr>
        <w:t> </w:t>
      </w:r>
      <w:r w:rsidRPr="00C50D94">
        <w:rPr>
          <w:rFonts w:ascii="HelveticaNeueW02-55Roma" w:eastAsia="宋体" w:hAnsi="HelveticaNeueW02-55Roma" w:cs="宋体"/>
          <w:b/>
          <w:bCs/>
          <w:color w:val="3E3D40"/>
          <w:kern w:val="36"/>
          <w:sz w:val="48"/>
          <w:szCs w:val="48"/>
        </w:rPr>
        <w:t>机电一体驱动装置</w:t>
      </w:r>
    </w:p>
    <w:bookmarkEnd w:id="0"/>
    <w:p w:rsidR="00C50D94" w:rsidRPr="00C50D94" w:rsidRDefault="00C50D94" w:rsidP="00C50D94">
      <w:pPr>
        <w:widowControl/>
        <w:shd w:val="clear" w:color="auto" w:fill="FFFFFF"/>
        <w:spacing w:before="75" w:after="75"/>
        <w:jc w:val="left"/>
        <w:rPr>
          <w:rFonts w:ascii="HelveticaNeueW02-55Roma" w:eastAsia="宋体" w:hAnsi="HelveticaNeueW02-55Roma" w:cs="宋体"/>
          <w:b/>
          <w:bCs/>
          <w:color w:val="3E3D40"/>
          <w:kern w:val="0"/>
          <w:sz w:val="18"/>
          <w:szCs w:val="18"/>
        </w:rPr>
      </w:pPr>
      <w:proofErr w:type="spellStart"/>
      <w:r w:rsidRPr="00C50D94">
        <w:rPr>
          <w:rFonts w:ascii="HelveticaNeueW02-55Roma" w:eastAsia="宋体" w:hAnsi="HelveticaNeueW02-55Roma" w:cs="宋体"/>
          <w:b/>
          <w:bCs/>
          <w:color w:val="3E3D40"/>
          <w:kern w:val="0"/>
          <w:sz w:val="18"/>
          <w:szCs w:val="18"/>
        </w:rPr>
        <w:t>Galaxie</w:t>
      </w:r>
      <w:proofErr w:type="spellEnd"/>
      <w:r w:rsidRPr="00C50D94">
        <w:rPr>
          <w:rFonts w:ascii="HelveticaNeueW02-55Roma" w:eastAsia="宋体" w:hAnsi="HelveticaNeueW02-55Roma" w:cs="宋体"/>
          <w:b/>
          <w:bCs/>
          <w:color w:val="3E3D40"/>
          <w:kern w:val="0"/>
          <w:sz w:val="18"/>
          <w:szCs w:val="18"/>
        </w:rPr>
        <w:t>® </w:t>
      </w:r>
      <w:r w:rsidRPr="00C50D94">
        <w:rPr>
          <w:rFonts w:ascii="HelveticaNeueW02-55Roma" w:eastAsia="宋体" w:hAnsi="HelveticaNeueW02-55Roma" w:cs="宋体"/>
          <w:b/>
          <w:bCs/>
          <w:color w:val="3E3D40"/>
          <w:kern w:val="0"/>
          <w:sz w:val="18"/>
          <w:szCs w:val="18"/>
        </w:rPr>
        <w:t>传动系统是一款超紧凑型的机电一体驱动装置，作为高精度传动装置，适用于对性能要求极高的应用中。该系统达到了前所未有的高扭转刚度，得益于全新的齿轮箱设计，同时也可确保</w:t>
      </w:r>
      <w:proofErr w:type="gramStart"/>
      <w:r w:rsidRPr="00C50D94">
        <w:rPr>
          <w:rFonts w:ascii="HelveticaNeueW02-55Roma" w:eastAsia="宋体" w:hAnsi="HelveticaNeueW02-55Roma" w:cs="宋体"/>
          <w:b/>
          <w:bCs/>
          <w:color w:val="3E3D40"/>
          <w:kern w:val="0"/>
          <w:sz w:val="18"/>
          <w:szCs w:val="18"/>
        </w:rPr>
        <w:t>零背隙</w:t>
      </w:r>
      <w:proofErr w:type="gramEnd"/>
      <w:r w:rsidRPr="00C50D94">
        <w:rPr>
          <w:rFonts w:ascii="HelveticaNeueW02-55Roma" w:eastAsia="宋体" w:hAnsi="HelveticaNeueW02-55Roma" w:cs="宋体"/>
          <w:b/>
          <w:bCs/>
          <w:color w:val="3E3D40"/>
          <w:kern w:val="0"/>
          <w:sz w:val="18"/>
          <w:szCs w:val="18"/>
        </w:rPr>
        <w:t>、最佳同步精度和出色的可重复性。</w:t>
      </w:r>
      <w:proofErr w:type="gramStart"/>
      <w:r w:rsidRPr="00C50D94">
        <w:rPr>
          <w:rFonts w:ascii="HelveticaNeueW02-55Roma" w:eastAsia="宋体" w:hAnsi="HelveticaNeueW02-55Roma" w:cs="宋体"/>
          <w:b/>
          <w:bCs/>
          <w:color w:val="3E3D40"/>
          <w:kern w:val="0"/>
          <w:sz w:val="18"/>
          <w:szCs w:val="18"/>
        </w:rPr>
        <w:t>齿</w:t>
      </w:r>
      <w:proofErr w:type="gramEnd"/>
      <w:r w:rsidRPr="00C50D94">
        <w:rPr>
          <w:rFonts w:ascii="HelveticaNeueW02-55Roma" w:eastAsia="宋体" w:hAnsi="HelveticaNeueW02-55Roma" w:cs="宋体"/>
          <w:b/>
          <w:bCs/>
          <w:color w:val="3E3D40"/>
          <w:kern w:val="0"/>
          <w:sz w:val="18"/>
          <w:szCs w:val="18"/>
        </w:rPr>
        <w:t>接触表面的增大使得该紧凑型机电一体驱动装置的力矩密度提高了数倍。</w:t>
      </w:r>
      <w:r w:rsidRPr="00C50D94">
        <w:rPr>
          <w:rFonts w:ascii="HelveticaNeueW02-55Roma" w:eastAsia="宋体" w:hAnsi="HelveticaNeueW02-55Roma" w:cs="宋体"/>
          <w:b/>
          <w:bCs/>
          <w:color w:val="3E3D40"/>
          <w:kern w:val="0"/>
          <w:sz w:val="18"/>
          <w:szCs w:val="18"/>
        </w:rPr>
        <w:t> </w:t>
      </w:r>
    </w:p>
    <w:p w:rsidR="00C50D94" w:rsidRPr="00C50D94" w:rsidRDefault="00C50D94" w:rsidP="00C50D94">
      <w:pPr>
        <w:widowControl/>
        <w:shd w:val="clear" w:color="auto" w:fill="FFFFFF"/>
        <w:spacing w:before="75" w:after="75"/>
        <w:jc w:val="left"/>
        <w:rPr>
          <w:rFonts w:ascii="HelveticaNeueW02-55Roma" w:eastAsia="宋体" w:hAnsi="HelveticaNeueW02-55Roma" w:cs="宋体"/>
          <w:b/>
          <w:bCs/>
          <w:color w:val="3E3D40"/>
          <w:kern w:val="0"/>
          <w:sz w:val="18"/>
          <w:szCs w:val="18"/>
        </w:rPr>
      </w:pPr>
      <w:r w:rsidRPr="00C50D94">
        <w:rPr>
          <w:rFonts w:ascii="HelveticaNeueW02-55Roma" w:eastAsia="宋体" w:hAnsi="HelveticaNeueW02-55Roma" w:cs="宋体"/>
          <w:b/>
          <w:bCs/>
          <w:color w:val="3E3D40"/>
          <w:kern w:val="0"/>
          <w:sz w:val="18"/>
          <w:szCs w:val="18"/>
        </w:rPr>
        <w:t>该系统包含齿轮箱和带标准编码器的同步电机，电机可轴向或径向安装。该系统安装方便，有全尺寸的</w:t>
      </w:r>
      <w:r w:rsidRPr="00C50D94">
        <w:rPr>
          <w:rFonts w:ascii="HelveticaNeueW02-55Roma" w:eastAsia="宋体" w:hAnsi="HelveticaNeueW02-55Roma" w:cs="宋体"/>
          <w:b/>
          <w:bCs/>
          <w:color w:val="3E3D40"/>
          <w:kern w:val="0"/>
          <w:sz w:val="18"/>
          <w:szCs w:val="18"/>
        </w:rPr>
        <w:t xml:space="preserve"> </w:t>
      </w:r>
      <w:proofErr w:type="spellStart"/>
      <w:r w:rsidRPr="00C50D94">
        <w:rPr>
          <w:rFonts w:ascii="HelveticaNeueW02-55Roma" w:eastAsia="宋体" w:hAnsi="HelveticaNeueW02-55Roma" w:cs="宋体"/>
          <w:b/>
          <w:bCs/>
          <w:color w:val="3E3D40"/>
          <w:kern w:val="0"/>
          <w:sz w:val="18"/>
          <w:szCs w:val="18"/>
        </w:rPr>
        <w:t>Galaxie</w:t>
      </w:r>
      <w:proofErr w:type="spellEnd"/>
      <w:r w:rsidRPr="00C50D94">
        <w:rPr>
          <w:rFonts w:ascii="HelveticaNeueW02-55Roma" w:eastAsia="宋体" w:hAnsi="HelveticaNeueW02-55Roma" w:cs="宋体"/>
          <w:b/>
          <w:bCs/>
          <w:color w:val="3E3D40"/>
          <w:kern w:val="0"/>
          <w:sz w:val="18"/>
          <w:szCs w:val="18"/>
        </w:rPr>
        <w:t>® D</w:t>
      </w:r>
      <w:r w:rsidRPr="00C50D94">
        <w:rPr>
          <w:rFonts w:ascii="HelveticaNeueW02-55Roma" w:eastAsia="宋体" w:hAnsi="HelveticaNeueW02-55Roma" w:cs="宋体"/>
          <w:b/>
          <w:bCs/>
          <w:color w:val="3E3D40"/>
          <w:kern w:val="0"/>
          <w:sz w:val="18"/>
          <w:szCs w:val="18"/>
        </w:rPr>
        <w:t>系列和紧凑型的</w:t>
      </w:r>
      <w:r w:rsidRPr="00C50D94">
        <w:rPr>
          <w:rFonts w:ascii="HelveticaNeueW02-55Roma" w:eastAsia="宋体" w:hAnsi="HelveticaNeueW02-55Roma" w:cs="宋体"/>
          <w:b/>
          <w:bCs/>
          <w:color w:val="3E3D40"/>
          <w:kern w:val="0"/>
          <w:sz w:val="18"/>
          <w:szCs w:val="18"/>
        </w:rPr>
        <w:t xml:space="preserve"> </w:t>
      </w:r>
      <w:proofErr w:type="spellStart"/>
      <w:r w:rsidRPr="00C50D94">
        <w:rPr>
          <w:rFonts w:ascii="HelveticaNeueW02-55Roma" w:eastAsia="宋体" w:hAnsi="HelveticaNeueW02-55Roma" w:cs="宋体"/>
          <w:b/>
          <w:bCs/>
          <w:color w:val="3E3D40"/>
          <w:kern w:val="0"/>
          <w:sz w:val="18"/>
          <w:szCs w:val="18"/>
        </w:rPr>
        <w:t>Galaxie</w:t>
      </w:r>
      <w:proofErr w:type="spellEnd"/>
      <w:r w:rsidRPr="00C50D94">
        <w:rPr>
          <w:rFonts w:ascii="HelveticaNeueW02-55Roma" w:eastAsia="宋体" w:hAnsi="HelveticaNeueW02-55Roma" w:cs="宋体"/>
          <w:b/>
          <w:bCs/>
          <w:color w:val="3E3D40"/>
          <w:kern w:val="0"/>
          <w:sz w:val="18"/>
          <w:szCs w:val="18"/>
        </w:rPr>
        <w:t xml:space="preserve">® DF </w:t>
      </w:r>
      <w:r w:rsidRPr="00C50D94">
        <w:rPr>
          <w:rFonts w:ascii="HelveticaNeueW02-55Roma" w:eastAsia="宋体" w:hAnsi="HelveticaNeueW02-55Roma" w:cs="宋体"/>
          <w:b/>
          <w:bCs/>
          <w:color w:val="3E3D40"/>
          <w:kern w:val="0"/>
          <w:sz w:val="18"/>
          <w:szCs w:val="18"/>
        </w:rPr>
        <w:t>系列可选。可选配件有制动器和传感器。</w:t>
      </w:r>
      <w:r w:rsidRPr="00C50D94">
        <w:rPr>
          <w:rFonts w:ascii="HelveticaNeueW02-55Roma" w:eastAsia="宋体" w:hAnsi="HelveticaNeueW02-55Roma" w:cs="宋体"/>
          <w:b/>
          <w:bCs/>
          <w:color w:val="3E3D40"/>
          <w:kern w:val="0"/>
          <w:sz w:val="18"/>
          <w:szCs w:val="18"/>
        </w:rPr>
        <w:t> </w:t>
      </w:r>
    </w:p>
    <w:p w:rsidR="00C50D94" w:rsidRPr="00C50D94" w:rsidRDefault="00C50D94" w:rsidP="00C50D94">
      <w:pPr>
        <w:widowControl/>
        <w:spacing w:before="75" w:after="75"/>
        <w:jc w:val="left"/>
        <w:rPr>
          <w:rFonts w:ascii="宋体" w:eastAsia="宋体" w:hAnsi="宋体" w:cs="宋体"/>
          <w:b/>
          <w:bCs/>
          <w:kern w:val="0"/>
          <w:sz w:val="18"/>
          <w:szCs w:val="18"/>
        </w:rPr>
      </w:pPr>
    </w:p>
    <w:p w:rsidR="00C50D94" w:rsidRPr="00C50D94" w:rsidRDefault="00C50D94" w:rsidP="00C50D94">
      <w:pPr>
        <w:widowControl/>
        <w:spacing w:before="75" w:after="75"/>
        <w:jc w:val="left"/>
        <w:rPr>
          <w:rFonts w:ascii="宋体" w:eastAsia="宋体" w:hAnsi="宋体" w:cs="宋体"/>
          <w:b/>
          <w:bCs/>
          <w:kern w:val="0"/>
          <w:sz w:val="18"/>
          <w:szCs w:val="18"/>
        </w:rPr>
      </w:pPr>
      <w:r w:rsidRPr="00C50D94">
        <w:rPr>
          <w:rFonts w:ascii="宋体" w:eastAsia="宋体" w:hAnsi="宋体" w:cs="宋体"/>
          <w:b/>
          <w:bCs/>
          <w:kern w:val="0"/>
          <w:sz w:val="18"/>
          <w:szCs w:val="18"/>
        </w:rPr>
        <w:t>产品优势：</w:t>
      </w:r>
    </w:p>
    <w:p w:rsidR="00C50D94" w:rsidRPr="00C50D94" w:rsidRDefault="00C50D94" w:rsidP="00C50D94">
      <w:pPr>
        <w:widowControl/>
        <w:numPr>
          <w:ilvl w:val="0"/>
          <w:numId w:val="10"/>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极高的力矩密度</w:t>
      </w:r>
    </w:p>
    <w:p w:rsidR="00C50D94" w:rsidRPr="00C50D94" w:rsidRDefault="00C50D94" w:rsidP="00C50D94">
      <w:pPr>
        <w:widowControl/>
        <w:numPr>
          <w:ilvl w:val="0"/>
          <w:numId w:val="10"/>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极高的扭转刚度</w:t>
      </w:r>
    </w:p>
    <w:p w:rsidR="00C50D94" w:rsidRPr="00C50D94" w:rsidRDefault="00C50D94" w:rsidP="00C50D94">
      <w:pPr>
        <w:widowControl/>
        <w:numPr>
          <w:ilvl w:val="0"/>
          <w:numId w:val="10"/>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空心</w:t>
      </w:r>
      <w:proofErr w:type="gramStart"/>
      <w:r w:rsidRPr="00C50D94">
        <w:rPr>
          <w:rFonts w:ascii="宋体" w:eastAsia="宋体" w:hAnsi="宋体" w:cs="宋体"/>
          <w:b/>
          <w:bCs/>
          <w:kern w:val="0"/>
          <w:sz w:val="18"/>
          <w:szCs w:val="18"/>
        </w:rPr>
        <w:t>轴实现</w:t>
      </w:r>
      <w:proofErr w:type="gramEnd"/>
      <w:r w:rsidRPr="00C50D94">
        <w:rPr>
          <w:rFonts w:ascii="宋体" w:eastAsia="宋体" w:hAnsi="宋体" w:cs="宋体"/>
          <w:b/>
          <w:bCs/>
          <w:kern w:val="0"/>
          <w:sz w:val="18"/>
          <w:szCs w:val="18"/>
        </w:rPr>
        <w:t>高效的传输</w:t>
      </w:r>
    </w:p>
    <w:p w:rsidR="00C50D94" w:rsidRPr="00C50D94" w:rsidRDefault="00C50D94" w:rsidP="00C50D94">
      <w:pPr>
        <w:widowControl/>
        <w:numPr>
          <w:ilvl w:val="0"/>
          <w:numId w:val="10"/>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完全免维护</w:t>
      </w:r>
    </w:p>
    <w:p w:rsidR="00C50D94" w:rsidRPr="00C50D94" w:rsidRDefault="00C50D94" w:rsidP="00C50D94">
      <w:pPr>
        <w:widowControl/>
        <w:numPr>
          <w:ilvl w:val="0"/>
          <w:numId w:val="10"/>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提高同步精度</w:t>
      </w:r>
    </w:p>
    <w:p w:rsidR="00C50D94" w:rsidRPr="00C50D94" w:rsidRDefault="00C50D94" w:rsidP="00C50D94">
      <w:pPr>
        <w:widowControl/>
        <w:numPr>
          <w:ilvl w:val="0"/>
          <w:numId w:val="10"/>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坚固而精密的输出轴承</w:t>
      </w:r>
    </w:p>
    <w:p w:rsidR="00C50D94" w:rsidRPr="00C50D94" w:rsidRDefault="00C50D94" w:rsidP="00C50D94">
      <w:pPr>
        <w:widowControl/>
        <w:numPr>
          <w:ilvl w:val="0"/>
          <w:numId w:val="10"/>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零回程间隙</w:t>
      </w:r>
    </w:p>
    <w:p w:rsidR="00C50D94" w:rsidRPr="00C50D94" w:rsidRDefault="00C50D94" w:rsidP="00C50D94">
      <w:pPr>
        <w:widowControl/>
        <w:spacing w:before="75" w:after="75"/>
        <w:jc w:val="left"/>
        <w:rPr>
          <w:rFonts w:ascii="宋体" w:eastAsia="宋体" w:hAnsi="宋体" w:cs="宋体"/>
          <w:b/>
          <w:bCs/>
          <w:kern w:val="0"/>
          <w:sz w:val="18"/>
          <w:szCs w:val="18"/>
        </w:rPr>
      </w:pPr>
    </w:p>
    <w:p w:rsidR="00C50D94" w:rsidRPr="00C50D94" w:rsidRDefault="00C50D94" w:rsidP="00C50D94">
      <w:pPr>
        <w:widowControl/>
        <w:spacing w:before="75" w:after="75"/>
        <w:jc w:val="left"/>
        <w:rPr>
          <w:rFonts w:ascii="宋体" w:eastAsia="宋体" w:hAnsi="宋体" w:cs="宋体"/>
          <w:b/>
          <w:bCs/>
          <w:kern w:val="0"/>
          <w:sz w:val="18"/>
          <w:szCs w:val="18"/>
        </w:rPr>
      </w:pPr>
      <w:r w:rsidRPr="00C50D94">
        <w:rPr>
          <w:rFonts w:ascii="宋体" w:eastAsia="宋体" w:hAnsi="宋体" w:cs="宋体"/>
          <w:b/>
          <w:bCs/>
          <w:kern w:val="0"/>
          <w:sz w:val="18"/>
          <w:szCs w:val="18"/>
        </w:rPr>
        <w:t>收益：</w:t>
      </w:r>
    </w:p>
    <w:p w:rsidR="00C50D94" w:rsidRPr="00C50D94" w:rsidRDefault="00C50D94" w:rsidP="00C50D94">
      <w:pPr>
        <w:widowControl/>
        <w:numPr>
          <w:ilvl w:val="0"/>
          <w:numId w:val="11"/>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运动控制可编程</w:t>
      </w:r>
    </w:p>
    <w:p w:rsidR="00C50D94" w:rsidRPr="00C50D94" w:rsidRDefault="00C50D94" w:rsidP="00C50D94">
      <w:pPr>
        <w:widowControl/>
        <w:numPr>
          <w:ilvl w:val="0"/>
          <w:numId w:val="11"/>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降低调试成本</w:t>
      </w:r>
    </w:p>
    <w:p w:rsidR="00C50D94" w:rsidRPr="00C50D94" w:rsidRDefault="00C50D94" w:rsidP="00C50D94">
      <w:pPr>
        <w:widowControl/>
        <w:numPr>
          <w:ilvl w:val="0"/>
          <w:numId w:val="11"/>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提高生产效率</w:t>
      </w:r>
    </w:p>
    <w:p w:rsidR="00C50D94" w:rsidRPr="00C50D94" w:rsidRDefault="00C50D94" w:rsidP="00C50D94">
      <w:pPr>
        <w:widowControl/>
        <w:numPr>
          <w:ilvl w:val="0"/>
          <w:numId w:val="11"/>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更稳定的生产流程</w:t>
      </w:r>
    </w:p>
    <w:p w:rsidR="00C50D94" w:rsidRPr="00C50D94" w:rsidRDefault="00C50D94" w:rsidP="00C50D94">
      <w:pPr>
        <w:widowControl/>
        <w:numPr>
          <w:ilvl w:val="0"/>
          <w:numId w:val="11"/>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新一代高性能机器</w:t>
      </w:r>
    </w:p>
    <w:p w:rsidR="00C50D94" w:rsidRPr="00C50D94" w:rsidRDefault="00C50D94" w:rsidP="00C50D94">
      <w:pPr>
        <w:widowControl/>
        <w:numPr>
          <w:ilvl w:val="0"/>
          <w:numId w:val="11"/>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增强竞争力</w:t>
      </w:r>
    </w:p>
    <w:p w:rsidR="00C50D94" w:rsidRPr="00C50D94" w:rsidRDefault="00C50D94" w:rsidP="00C50D94">
      <w:pPr>
        <w:widowControl/>
        <w:spacing w:before="75" w:after="75"/>
        <w:jc w:val="left"/>
        <w:rPr>
          <w:rFonts w:ascii="宋体" w:eastAsia="宋体" w:hAnsi="宋体" w:cs="宋体"/>
          <w:b/>
          <w:bCs/>
          <w:kern w:val="0"/>
          <w:sz w:val="18"/>
          <w:szCs w:val="18"/>
        </w:rPr>
      </w:pPr>
    </w:p>
    <w:p w:rsidR="00C50D94" w:rsidRPr="00C50D94" w:rsidRDefault="00C50D94" w:rsidP="00C50D94">
      <w:pPr>
        <w:widowControl/>
        <w:jc w:val="left"/>
        <w:rPr>
          <w:rFonts w:ascii="宋体" w:eastAsia="宋体" w:hAnsi="宋体" w:cs="宋体"/>
          <w:kern w:val="0"/>
          <w:sz w:val="18"/>
          <w:szCs w:val="18"/>
        </w:rPr>
      </w:pPr>
      <w:r w:rsidRPr="00C50D94">
        <w:rPr>
          <w:rFonts w:ascii="MS Gothic" w:eastAsia="MS Gothic" w:hAnsi="MS Gothic" w:cs="MS Gothic" w:hint="eastAsia"/>
          <w:b/>
          <w:bCs/>
          <w:kern w:val="0"/>
          <w:sz w:val="18"/>
          <w:szCs w:val="18"/>
        </w:rPr>
        <w:t>​​</w:t>
      </w:r>
      <w:r w:rsidRPr="00C50D94">
        <w:rPr>
          <w:rFonts w:ascii="宋体" w:eastAsia="宋体" w:hAnsi="宋体" w:cs="宋体"/>
          <w:b/>
          <w:bCs/>
          <w:kern w:val="0"/>
          <w:sz w:val="18"/>
          <w:szCs w:val="18"/>
        </w:rPr>
        <w:t>技术数据：</w:t>
      </w:r>
    </w:p>
    <w:p w:rsidR="00C50D94" w:rsidRPr="00C50D94" w:rsidRDefault="00C50D94" w:rsidP="00C50D94">
      <w:pPr>
        <w:widowControl/>
        <w:numPr>
          <w:ilvl w:val="0"/>
          <w:numId w:val="12"/>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5 种尺寸*</w:t>
      </w:r>
    </w:p>
    <w:p w:rsidR="00C50D94" w:rsidRPr="00C50D94" w:rsidRDefault="00C50D94" w:rsidP="00C50D94">
      <w:pPr>
        <w:widowControl/>
        <w:numPr>
          <w:ilvl w:val="0"/>
          <w:numId w:val="12"/>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机电一体驱动装置速比 i = 24</w:t>
      </w:r>
    </w:p>
    <w:p w:rsidR="00C50D94" w:rsidRPr="00C50D94" w:rsidRDefault="00C50D94" w:rsidP="00C50D94">
      <w:pPr>
        <w:widowControl/>
        <w:numPr>
          <w:ilvl w:val="0"/>
          <w:numId w:val="12"/>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空心轴：26 至 75 mm</w:t>
      </w:r>
    </w:p>
    <w:p w:rsidR="00C50D94" w:rsidRPr="00C50D94" w:rsidRDefault="00C50D94" w:rsidP="00C50D94">
      <w:pPr>
        <w:widowControl/>
        <w:numPr>
          <w:ilvl w:val="0"/>
          <w:numId w:val="12"/>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最大输出转速：126 rpm</w:t>
      </w:r>
    </w:p>
    <w:p w:rsidR="00C50D94" w:rsidRPr="00C50D94" w:rsidRDefault="00C50D94" w:rsidP="00C50D94">
      <w:pPr>
        <w:widowControl/>
        <w:numPr>
          <w:ilvl w:val="0"/>
          <w:numId w:val="12"/>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最大加速力矩可达 7512 Nm</w:t>
      </w:r>
    </w:p>
    <w:p w:rsidR="00C50D94" w:rsidRPr="00C50D94" w:rsidRDefault="00C50D94" w:rsidP="00C50D94">
      <w:pPr>
        <w:widowControl/>
        <w:numPr>
          <w:ilvl w:val="0"/>
          <w:numId w:val="12"/>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额定力矩高达 3130 Nm</w:t>
      </w:r>
    </w:p>
    <w:p w:rsidR="00C50D94" w:rsidRPr="00C50D94" w:rsidRDefault="00C50D94" w:rsidP="00C50D94">
      <w:pPr>
        <w:widowControl/>
        <w:numPr>
          <w:ilvl w:val="0"/>
          <w:numId w:val="12"/>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扭转刚度高达 2700 Nm/</w:t>
      </w:r>
      <w:proofErr w:type="spellStart"/>
      <w:r w:rsidRPr="00C50D94">
        <w:rPr>
          <w:rFonts w:ascii="宋体" w:eastAsia="宋体" w:hAnsi="宋体" w:cs="宋体"/>
          <w:b/>
          <w:bCs/>
          <w:kern w:val="0"/>
          <w:sz w:val="18"/>
          <w:szCs w:val="18"/>
        </w:rPr>
        <w:t>arcmin</w:t>
      </w:r>
      <w:proofErr w:type="spellEnd"/>
    </w:p>
    <w:p w:rsidR="00C50D94" w:rsidRPr="00C50D94" w:rsidRDefault="00C50D94" w:rsidP="00C50D94">
      <w:pPr>
        <w:widowControl/>
        <w:spacing w:before="75" w:after="75"/>
        <w:jc w:val="left"/>
        <w:rPr>
          <w:rFonts w:ascii="宋体" w:eastAsia="宋体" w:hAnsi="宋体" w:cs="宋体"/>
          <w:b/>
          <w:bCs/>
          <w:kern w:val="0"/>
          <w:sz w:val="18"/>
          <w:szCs w:val="18"/>
        </w:rPr>
      </w:pPr>
      <w:r w:rsidRPr="00C50D94">
        <w:rPr>
          <w:rFonts w:ascii="宋体" w:eastAsia="宋体" w:hAnsi="宋体" w:cs="宋体"/>
          <w:b/>
          <w:bCs/>
          <w:kern w:val="0"/>
          <w:sz w:val="18"/>
          <w:szCs w:val="18"/>
        </w:rPr>
        <w:t>*可根据需求定制</w:t>
      </w:r>
    </w:p>
    <w:p w:rsidR="00C50D94" w:rsidRPr="00C50D94" w:rsidRDefault="00C50D94" w:rsidP="00C50D94">
      <w:pPr>
        <w:widowControl/>
        <w:spacing w:before="75" w:after="75"/>
        <w:jc w:val="left"/>
        <w:rPr>
          <w:rFonts w:ascii="宋体" w:eastAsia="宋体" w:hAnsi="宋体" w:cs="宋体"/>
          <w:b/>
          <w:bCs/>
          <w:kern w:val="0"/>
          <w:sz w:val="18"/>
          <w:szCs w:val="18"/>
        </w:rPr>
      </w:pPr>
    </w:p>
    <w:p w:rsidR="00C50D94" w:rsidRPr="00C50D94" w:rsidRDefault="00C50D94" w:rsidP="00C50D94">
      <w:pPr>
        <w:widowControl/>
        <w:spacing w:before="75" w:after="75"/>
        <w:jc w:val="left"/>
        <w:rPr>
          <w:rFonts w:ascii="宋体" w:eastAsia="宋体" w:hAnsi="宋体" w:cs="宋体"/>
          <w:b/>
          <w:bCs/>
          <w:kern w:val="0"/>
          <w:sz w:val="18"/>
          <w:szCs w:val="18"/>
        </w:rPr>
      </w:pPr>
      <w:r w:rsidRPr="00C50D94">
        <w:rPr>
          <w:rFonts w:ascii="宋体" w:eastAsia="宋体" w:hAnsi="宋体" w:cs="宋体"/>
          <w:b/>
          <w:bCs/>
          <w:kern w:val="0"/>
          <w:sz w:val="18"/>
          <w:szCs w:val="18"/>
        </w:rPr>
        <w:t>可用选件：</w:t>
      </w:r>
    </w:p>
    <w:p w:rsidR="00C50D94" w:rsidRPr="00C50D94" w:rsidRDefault="00C50D94" w:rsidP="00C50D94">
      <w:pPr>
        <w:widowControl/>
        <w:numPr>
          <w:ilvl w:val="0"/>
          <w:numId w:val="13"/>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lastRenderedPageBreak/>
        <w:t>内置水冷</w:t>
      </w:r>
    </w:p>
    <w:p w:rsidR="00C50D94" w:rsidRPr="00C50D94" w:rsidRDefault="00C50D94" w:rsidP="00C50D94">
      <w:pPr>
        <w:widowControl/>
        <w:numPr>
          <w:ilvl w:val="0"/>
          <w:numId w:val="13"/>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多种编码器系统，可连接标准工业控制器</w:t>
      </w:r>
    </w:p>
    <w:p w:rsidR="00C50D94" w:rsidRPr="00C50D94" w:rsidRDefault="00C50D94" w:rsidP="00C50D94">
      <w:pPr>
        <w:widowControl/>
        <w:numPr>
          <w:ilvl w:val="0"/>
          <w:numId w:val="13"/>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PT1000、KTY 和 PTC 温度传感器</w:t>
      </w:r>
    </w:p>
    <w:p w:rsidR="00C50D94" w:rsidRPr="00C50D94" w:rsidRDefault="00C50D94" w:rsidP="00C50D94">
      <w:pPr>
        <w:widowControl/>
        <w:numPr>
          <w:ilvl w:val="0"/>
          <w:numId w:val="13"/>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560 VDC 总线电压（标准型）</w:t>
      </w:r>
    </w:p>
    <w:p w:rsidR="00C50D94" w:rsidRPr="00C50D94" w:rsidRDefault="00C50D94" w:rsidP="00C50D94">
      <w:pPr>
        <w:widowControl/>
        <w:numPr>
          <w:ilvl w:val="0"/>
          <w:numId w:val="13"/>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可选配传感器</w:t>
      </w:r>
    </w:p>
    <w:p w:rsidR="00C50D94" w:rsidRPr="00C50D94" w:rsidRDefault="00C50D94" w:rsidP="00C50D94">
      <w:pPr>
        <w:widowControl/>
        <w:spacing w:before="75" w:after="75"/>
        <w:jc w:val="left"/>
        <w:rPr>
          <w:rFonts w:ascii="宋体" w:eastAsia="宋体" w:hAnsi="宋体" w:cs="宋体"/>
          <w:b/>
          <w:bCs/>
          <w:kern w:val="0"/>
          <w:sz w:val="18"/>
          <w:szCs w:val="18"/>
        </w:rPr>
      </w:pPr>
      <w:proofErr w:type="spellStart"/>
      <w:r w:rsidRPr="00C50D94">
        <w:rPr>
          <w:rFonts w:ascii="宋体" w:eastAsia="宋体" w:hAnsi="宋体" w:cs="宋体"/>
          <w:b/>
          <w:bCs/>
          <w:kern w:val="0"/>
          <w:sz w:val="18"/>
          <w:szCs w:val="18"/>
        </w:rPr>
        <w:t>Galaxie</w:t>
      </w:r>
      <w:proofErr w:type="spellEnd"/>
      <w:r w:rsidRPr="00C50D94">
        <w:rPr>
          <w:rFonts w:ascii="宋体" w:eastAsia="宋体" w:hAnsi="宋体" w:cs="宋体"/>
          <w:b/>
          <w:bCs/>
          <w:kern w:val="0"/>
          <w:sz w:val="18"/>
          <w:szCs w:val="18"/>
        </w:rPr>
        <w:t xml:space="preserve">® D – 带轴向安装同步伺服电机的 </w:t>
      </w:r>
      <w:proofErr w:type="spellStart"/>
      <w:r w:rsidRPr="00C50D94">
        <w:rPr>
          <w:rFonts w:ascii="宋体" w:eastAsia="宋体" w:hAnsi="宋体" w:cs="宋体"/>
          <w:b/>
          <w:bCs/>
          <w:kern w:val="0"/>
          <w:sz w:val="18"/>
          <w:szCs w:val="18"/>
        </w:rPr>
        <w:t>Galaxie</w:t>
      </w:r>
      <w:proofErr w:type="spellEnd"/>
      <w:r w:rsidRPr="00C50D94">
        <w:rPr>
          <w:rFonts w:ascii="宋体" w:eastAsia="宋体" w:hAnsi="宋体" w:cs="宋体"/>
          <w:b/>
          <w:bCs/>
          <w:kern w:val="0"/>
          <w:sz w:val="18"/>
          <w:szCs w:val="18"/>
        </w:rPr>
        <w:t>® 空心轴版本</w:t>
      </w:r>
    </w:p>
    <w:p w:rsidR="00C50D94" w:rsidRPr="00C50D94" w:rsidRDefault="00C50D94" w:rsidP="00C50D94">
      <w:pPr>
        <w:widowControl/>
        <w:spacing w:before="75" w:after="75"/>
        <w:jc w:val="left"/>
        <w:rPr>
          <w:rFonts w:ascii="宋体" w:eastAsia="宋体" w:hAnsi="宋体" w:cs="宋体"/>
          <w:b/>
          <w:bCs/>
          <w:kern w:val="0"/>
          <w:sz w:val="18"/>
          <w:szCs w:val="18"/>
        </w:rPr>
      </w:pPr>
      <w:r w:rsidRPr="00C50D94">
        <w:rPr>
          <w:rFonts w:ascii="宋体" w:eastAsia="宋体" w:hAnsi="宋体" w:cs="宋体"/>
          <w:b/>
          <w:bCs/>
          <w:noProof/>
          <w:kern w:val="0"/>
          <w:sz w:val="18"/>
          <w:szCs w:val="18"/>
        </w:rPr>
        <w:drawing>
          <wp:inline distT="0" distB="0" distL="0" distR="0" wp14:anchorId="28427330" wp14:editId="1849BE93">
            <wp:extent cx="3720101" cy="2095500"/>
            <wp:effectExtent l="0" t="0" r="0" b="0"/>
            <wp:docPr id="4" name="图片 4" descr="http://cmsimgshow.zhuchao.cc/29786/201908091528386092978655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msimgshow.zhuchao.cc/29786/20190809152838609297865563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0101" cy="2095500"/>
                    </a:xfrm>
                    <a:prstGeom prst="rect">
                      <a:avLst/>
                    </a:prstGeom>
                    <a:noFill/>
                    <a:ln>
                      <a:noFill/>
                    </a:ln>
                  </pic:spPr>
                </pic:pic>
              </a:graphicData>
            </a:graphic>
          </wp:inline>
        </w:drawing>
      </w:r>
    </w:p>
    <w:p w:rsidR="00C50D94" w:rsidRPr="00C50D94" w:rsidRDefault="00C50D94" w:rsidP="00C50D94">
      <w:pPr>
        <w:widowControl/>
        <w:numPr>
          <w:ilvl w:val="0"/>
          <w:numId w:val="14"/>
        </w:numPr>
        <w:spacing w:before="100" w:beforeAutospacing="1" w:after="100" w:afterAutospacing="1"/>
        <w:jc w:val="left"/>
        <w:rPr>
          <w:rFonts w:ascii="宋体" w:eastAsia="宋体" w:hAnsi="宋体" w:cs="宋体"/>
          <w:b/>
          <w:bCs/>
          <w:kern w:val="0"/>
          <w:sz w:val="18"/>
          <w:szCs w:val="18"/>
        </w:rPr>
      </w:pPr>
      <w:r w:rsidRPr="00C50D94">
        <w:rPr>
          <w:rFonts w:ascii="宋体" w:eastAsia="宋体" w:hAnsi="宋体" w:cs="宋体"/>
          <w:b/>
          <w:bCs/>
          <w:kern w:val="0"/>
          <w:sz w:val="18"/>
          <w:szCs w:val="18"/>
        </w:rPr>
        <w:t>永磁制动器</w:t>
      </w:r>
    </w:p>
    <w:p w:rsidR="00C50D94" w:rsidRPr="00C50D94" w:rsidRDefault="00C50D94" w:rsidP="00C50D94">
      <w:pPr>
        <w:widowControl/>
        <w:spacing w:before="75" w:after="75"/>
        <w:jc w:val="left"/>
        <w:rPr>
          <w:rFonts w:ascii="宋体" w:eastAsia="宋体" w:hAnsi="宋体" w:cs="宋体"/>
          <w:b/>
          <w:bCs/>
          <w:kern w:val="0"/>
          <w:sz w:val="18"/>
          <w:szCs w:val="18"/>
        </w:rPr>
      </w:pPr>
      <w:proofErr w:type="spellStart"/>
      <w:r w:rsidRPr="00C50D94">
        <w:rPr>
          <w:rFonts w:ascii="宋体" w:eastAsia="宋体" w:hAnsi="宋体" w:cs="宋体"/>
          <w:b/>
          <w:bCs/>
          <w:kern w:val="0"/>
          <w:sz w:val="18"/>
          <w:szCs w:val="18"/>
        </w:rPr>
        <w:t>Galaxie</w:t>
      </w:r>
      <w:proofErr w:type="spellEnd"/>
      <w:r w:rsidRPr="00C50D94">
        <w:rPr>
          <w:rFonts w:ascii="宋体" w:eastAsia="宋体" w:hAnsi="宋体" w:cs="宋体"/>
          <w:b/>
          <w:bCs/>
          <w:kern w:val="0"/>
          <w:sz w:val="18"/>
          <w:szCs w:val="18"/>
        </w:rPr>
        <w:t xml:space="preserve">® DF – 带径向安装同步伺服电机的 </w:t>
      </w:r>
      <w:proofErr w:type="spellStart"/>
      <w:r w:rsidRPr="00C50D94">
        <w:rPr>
          <w:rFonts w:ascii="宋体" w:eastAsia="宋体" w:hAnsi="宋体" w:cs="宋体"/>
          <w:b/>
          <w:bCs/>
          <w:kern w:val="0"/>
          <w:sz w:val="18"/>
          <w:szCs w:val="18"/>
        </w:rPr>
        <w:t>Galaxie</w:t>
      </w:r>
      <w:proofErr w:type="spellEnd"/>
      <w:r w:rsidRPr="00C50D94">
        <w:rPr>
          <w:rFonts w:ascii="宋体" w:eastAsia="宋体" w:hAnsi="宋体" w:cs="宋体"/>
          <w:b/>
          <w:bCs/>
          <w:kern w:val="0"/>
          <w:sz w:val="18"/>
          <w:szCs w:val="18"/>
        </w:rPr>
        <w:t>®空心轴版本，长度可缩短多达 30%</w:t>
      </w:r>
    </w:p>
    <w:p w:rsidR="00C50D94" w:rsidRPr="00C50D94" w:rsidRDefault="00C50D94" w:rsidP="00C50D94">
      <w:pPr>
        <w:widowControl/>
        <w:spacing w:before="75" w:after="75"/>
        <w:jc w:val="left"/>
        <w:rPr>
          <w:rFonts w:ascii="宋体" w:eastAsia="宋体" w:hAnsi="宋体" w:cs="宋体"/>
          <w:b/>
          <w:bCs/>
          <w:kern w:val="0"/>
          <w:sz w:val="18"/>
          <w:szCs w:val="18"/>
        </w:rPr>
      </w:pPr>
      <w:r w:rsidRPr="00C50D94">
        <w:rPr>
          <w:rFonts w:ascii="宋体" w:eastAsia="宋体" w:hAnsi="宋体" w:cs="宋体"/>
          <w:b/>
          <w:bCs/>
          <w:noProof/>
          <w:kern w:val="0"/>
          <w:sz w:val="18"/>
          <w:szCs w:val="18"/>
        </w:rPr>
        <w:drawing>
          <wp:inline distT="0" distB="0" distL="0" distR="0" wp14:anchorId="6020C17A" wp14:editId="63AB4860">
            <wp:extent cx="3906106" cy="2200275"/>
            <wp:effectExtent l="0" t="0" r="0" b="0"/>
            <wp:docPr id="1" name="图片 1" descr="http://cmsimgshow.zhuchao.cc/29786/201908091529030472978658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msimgshow.zhuchao.cc/29786/20190809152903047297865831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6106" cy="2200275"/>
                    </a:xfrm>
                    <a:prstGeom prst="rect">
                      <a:avLst/>
                    </a:prstGeom>
                    <a:noFill/>
                    <a:ln>
                      <a:noFill/>
                    </a:ln>
                  </pic:spPr>
                </pic:pic>
              </a:graphicData>
            </a:graphic>
          </wp:inline>
        </w:drawing>
      </w:r>
    </w:p>
    <w:p w:rsidR="00C50D94" w:rsidRPr="00C50D94" w:rsidRDefault="00C50D94" w:rsidP="00C50D94">
      <w:pPr>
        <w:widowControl/>
        <w:jc w:val="left"/>
        <w:rPr>
          <w:rFonts w:ascii="宋体" w:eastAsia="宋体" w:hAnsi="宋体" w:cs="宋体"/>
          <w:b/>
          <w:bCs/>
          <w:kern w:val="0"/>
          <w:sz w:val="18"/>
          <w:szCs w:val="18"/>
        </w:rPr>
      </w:pPr>
      <w:r w:rsidRPr="00C50D94">
        <w:rPr>
          <w:rFonts w:ascii="MS Gothic" w:eastAsia="MS Gothic" w:hAnsi="MS Gothic" w:cs="MS Gothic"/>
          <w:b/>
          <w:bCs/>
          <w:kern w:val="0"/>
          <w:sz w:val="18"/>
          <w:szCs w:val="18"/>
        </w:rPr>
        <w:t>​</w:t>
      </w:r>
    </w:p>
    <w:p w:rsidR="00C50D94" w:rsidRPr="00C50D94" w:rsidRDefault="00C50D94" w:rsidP="00C50D94">
      <w:pPr>
        <w:widowControl/>
        <w:numPr>
          <w:ilvl w:val="0"/>
          <w:numId w:val="15"/>
        </w:numPr>
        <w:spacing w:before="100" w:beforeAutospacing="1" w:after="100" w:afterAutospacing="1"/>
        <w:jc w:val="left"/>
        <w:rPr>
          <w:rFonts w:ascii="宋体" w:eastAsia="宋体" w:hAnsi="宋体" w:cs="宋体"/>
          <w:kern w:val="0"/>
          <w:sz w:val="18"/>
          <w:szCs w:val="18"/>
        </w:rPr>
      </w:pPr>
      <w:r w:rsidRPr="00C50D94">
        <w:rPr>
          <w:rFonts w:ascii="宋体" w:eastAsia="宋体" w:hAnsi="宋体" w:cs="宋体"/>
          <w:b/>
          <w:bCs/>
          <w:kern w:val="0"/>
          <w:sz w:val="18"/>
          <w:szCs w:val="18"/>
        </w:rPr>
        <w:t>法兰形状有B5 或 B14可选，适合连接不同的机械</w:t>
      </w:r>
    </w:p>
    <w:p w:rsidR="00C50D94" w:rsidRPr="00C50D94" w:rsidRDefault="00C50D94" w:rsidP="00C50D94">
      <w:pPr>
        <w:widowControl/>
        <w:jc w:val="left"/>
        <w:rPr>
          <w:rFonts w:ascii="宋体" w:eastAsia="宋体" w:hAnsi="宋体" w:cs="宋体"/>
          <w:b/>
          <w:bCs/>
          <w:kern w:val="0"/>
          <w:sz w:val="18"/>
          <w:szCs w:val="18"/>
        </w:rPr>
      </w:pPr>
      <w:r w:rsidRPr="00C50D94">
        <w:rPr>
          <w:rFonts w:ascii="MS Gothic" w:eastAsia="MS Gothic" w:hAnsi="MS Gothic" w:cs="MS Gothic"/>
          <w:b/>
          <w:bCs/>
          <w:kern w:val="0"/>
          <w:sz w:val="18"/>
          <w:szCs w:val="18"/>
        </w:rPr>
        <w:t>​</w:t>
      </w:r>
    </w:p>
    <w:p w:rsidR="00C50D94" w:rsidRPr="00C50D94" w:rsidRDefault="00C50D94" w:rsidP="00C50D94">
      <w:pPr>
        <w:widowControl/>
        <w:jc w:val="left"/>
        <w:rPr>
          <w:rFonts w:ascii="宋体" w:eastAsia="宋体" w:hAnsi="宋体" w:cs="宋体"/>
          <w:kern w:val="0"/>
          <w:sz w:val="18"/>
          <w:szCs w:val="18"/>
        </w:rPr>
      </w:pPr>
      <w:r w:rsidRPr="00C50D94">
        <w:rPr>
          <w:rFonts w:ascii="MS Gothic" w:eastAsia="MS Gothic" w:hAnsi="MS Gothic" w:cs="MS Gothic"/>
          <w:b/>
          <w:bCs/>
          <w:kern w:val="0"/>
          <w:sz w:val="18"/>
          <w:szCs w:val="18"/>
        </w:rPr>
        <w:t>​</w:t>
      </w:r>
    </w:p>
    <w:p w:rsidR="007233A6" w:rsidRPr="00C50D94" w:rsidRDefault="007233A6" w:rsidP="00C50D94">
      <w:pPr>
        <w:rPr>
          <w:sz w:val="18"/>
          <w:szCs w:val="18"/>
        </w:rPr>
      </w:pPr>
    </w:p>
    <w:sectPr w:rsidR="007233A6" w:rsidRPr="00C50D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252" w:rsidRDefault="00552252" w:rsidP="00DE703B">
      <w:r>
        <w:separator/>
      </w:r>
    </w:p>
  </w:endnote>
  <w:endnote w:type="continuationSeparator" w:id="0">
    <w:p w:rsidR="00552252" w:rsidRDefault="00552252" w:rsidP="00DE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NeueW02-55Rom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252" w:rsidRDefault="00552252" w:rsidP="00DE703B">
      <w:r>
        <w:separator/>
      </w:r>
    </w:p>
  </w:footnote>
  <w:footnote w:type="continuationSeparator" w:id="0">
    <w:p w:rsidR="00552252" w:rsidRDefault="00552252" w:rsidP="00DE7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3C61"/>
    <w:multiLevelType w:val="multilevel"/>
    <w:tmpl w:val="090C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B70E2"/>
    <w:multiLevelType w:val="multilevel"/>
    <w:tmpl w:val="CAF4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E741B"/>
    <w:multiLevelType w:val="multilevel"/>
    <w:tmpl w:val="EC4A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10A78"/>
    <w:multiLevelType w:val="multilevel"/>
    <w:tmpl w:val="A340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DA48D8"/>
    <w:multiLevelType w:val="multilevel"/>
    <w:tmpl w:val="777A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22D9B"/>
    <w:multiLevelType w:val="multilevel"/>
    <w:tmpl w:val="8D0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30E8F"/>
    <w:multiLevelType w:val="multilevel"/>
    <w:tmpl w:val="7478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B49CC"/>
    <w:multiLevelType w:val="multilevel"/>
    <w:tmpl w:val="CED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9392E"/>
    <w:multiLevelType w:val="multilevel"/>
    <w:tmpl w:val="AFE8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792866"/>
    <w:multiLevelType w:val="multilevel"/>
    <w:tmpl w:val="FF1E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B10CC7"/>
    <w:multiLevelType w:val="multilevel"/>
    <w:tmpl w:val="B590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D77359"/>
    <w:multiLevelType w:val="multilevel"/>
    <w:tmpl w:val="F6A6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5E5127"/>
    <w:multiLevelType w:val="multilevel"/>
    <w:tmpl w:val="FDDE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5371C3"/>
    <w:multiLevelType w:val="multilevel"/>
    <w:tmpl w:val="1DFE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DD6274"/>
    <w:multiLevelType w:val="multilevel"/>
    <w:tmpl w:val="AAD8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7"/>
  </w:num>
  <w:num w:numId="4">
    <w:abstractNumId w:val="13"/>
  </w:num>
  <w:num w:numId="5">
    <w:abstractNumId w:val="4"/>
  </w:num>
  <w:num w:numId="6">
    <w:abstractNumId w:val="10"/>
  </w:num>
  <w:num w:numId="7">
    <w:abstractNumId w:val="0"/>
  </w:num>
  <w:num w:numId="8">
    <w:abstractNumId w:val="5"/>
  </w:num>
  <w:num w:numId="9">
    <w:abstractNumId w:val="14"/>
  </w:num>
  <w:num w:numId="10">
    <w:abstractNumId w:val="11"/>
  </w:num>
  <w:num w:numId="11">
    <w:abstractNumId w:val="12"/>
  </w:num>
  <w:num w:numId="12">
    <w:abstractNumId w:val="1"/>
  </w:num>
  <w:num w:numId="13">
    <w:abstractNumId w:val="6"/>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91"/>
    <w:rsid w:val="000961FA"/>
    <w:rsid w:val="001513DC"/>
    <w:rsid w:val="001958FB"/>
    <w:rsid w:val="00552252"/>
    <w:rsid w:val="005E688E"/>
    <w:rsid w:val="00630791"/>
    <w:rsid w:val="007233A6"/>
    <w:rsid w:val="007908D5"/>
    <w:rsid w:val="00C50D94"/>
    <w:rsid w:val="00C93C29"/>
    <w:rsid w:val="00CD156F"/>
    <w:rsid w:val="00DE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03B"/>
    <w:pPr>
      <w:widowControl w:val="0"/>
      <w:jc w:val="both"/>
    </w:pPr>
  </w:style>
  <w:style w:type="paragraph" w:styleId="1">
    <w:name w:val="heading 1"/>
    <w:basedOn w:val="a"/>
    <w:link w:val="1Char"/>
    <w:uiPriority w:val="9"/>
    <w:qFormat/>
    <w:rsid w:val="00CD156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1958FB"/>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5E688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156F"/>
    <w:rPr>
      <w:rFonts w:ascii="宋体" w:eastAsia="宋体" w:hAnsi="宋体" w:cs="宋体"/>
      <w:b/>
      <w:bCs/>
      <w:kern w:val="36"/>
      <w:sz w:val="48"/>
      <w:szCs w:val="48"/>
    </w:rPr>
  </w:style>
  <w:style w:type="paragraph" w:styleId="a3">
    <w:name w:val="Normal (Web)"/>
    <w:basedOn w:val="a"/>
    <w:uiPriority w:val="99"/>
    <w:unhideWhenUsed/>
    <w:rsid w:val="00CD15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D156F"/>
    <w:rPr>
      <w:b/>
      <w:bCs/>
    </w:rPr>
  </w:style>
  <w:style w:type="paragraph" w:styleId="a5">
    <w:name w:val="Balloon Text"/>
    <w:basedOn w:val="a"/>
    <w:link w:val="Char"/>
    <w:uiPriority w:val="99"/>
    <w:semiHidden/>
    <w:unhideWhenUsed/>
    <w:rsid w:val="00CD156F"/>
    <w:rPr>
      <w:sz w:val="18"/>
      <w:szCs w:val="18"/>
    </w:rPr>
  </w:style>
  <w:style w:type="character" w:customStyle="1" w:styleId="Char">
    <w:name w:val="批注框文本 Char"/>
    <w:basedOn w:val="a0"/>
    <w:link w:val="a5"/>
    <w:uiPriority w:val="99"/>
    <w:semiHidden/>
    <w:rsid w:val="00CD156F"/>
    <w:rPr>
      <w:sz w:val="18"/>
      <w:szCs w:val="18"/>
    </w:rPr>
  </w:style>
  <w:style w:type="character" w:customStyle="1" w:styleId="5Char">
    <w:name w:val="标题 5 Char"/>
    <w:basedOn w:val="a0"/>
    <w:link w:val="5"/>
    <w:uiPriority w:val="9"/>
    <w:semiHidden/>
    <w:rsid w:val="005E688E"/>
    <w:rPr>
      <w:b/>
      <w:bCs/>
      <w:sz w:val="28"/>
      <w:szCs w:val="28"/>
    </w:rPr>
  </w:style>
  <w:style w:type="character" w:customStyle="1" w:styleId="3Char">
    <w:name w:val="标题 3 Char"/>
    <w:basedOn w:val="a0"/>
    <w:link w:val="3"/>
    <w:uiPriority w:val="9"/>
    <w:semiHidden/>
    <w:rsid w:val="001958FB"/>
    <w:rPr>
      <w:b/>
      <w:bCs/>
      <w:sz w:val="32"/>
      <w:szCs w:val="32"/>
    </w:rPr>
  </w:style>
  <w:style w:type="paragraph" w:styleId="a6">
    <w:name w:val="header"/>
    <w:basedOn w:val="a"/>
    <w:link w:val="Char0"/>
    <w:uiPriority w:val="99"/>
    <w:unhideWhenUsed/>
    <w:rsid w:val="00DE70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E703B"/>
    <w:rPr>
      <w:sz w:val="18"/>
      <w:szCs w:val="18"/>
    </w:rPr>
  </w:style>
  <w:style w:type="paragraph" w:styleId="a7">
    <w:name w:val="footer"/>
    <w:basedOn w:val="a"/>
    <w:link w:val="Char1"/>
    <w:uiPriority w:val="99"/>
    <w:unhideWhenUsed/>
    <w:rsid w:val="00DE703B"/>
    <w:pPr>
      <w:tabs>
        <w:tab w:val="center" w:pos="4153"/>
        <w:tab w:val="right" w:pos="8306"/>
      </w:tabs>
      <w:snapToGrid w:val="0"/>
      <w:jc w:val="left"/>
    </w:pPr>
    <w:rPr>
      <w:sz w:val="18"/>
      <w:szCs w:val="18"/>
    </w:rPr>
  </w:style>
  <w:style w:type="character" w:customStyle="1" w:styleId="Char1">
    <w:name w:val="页脚 Char"/>
    <w:basedOn w:val="a0"/>
    <w:link w:val="a7"/>
    <w:uiPriority w:val="99"/>
    <w:rsid w:val="00DE703B"/>
    <w:rPr>
      <w:sz w:val="18"/>
      <w:szCs w:val="18"/>
    </w:rPr>
  </w:style>
  <w:style w:type="table" w:styleId="a8">
    <w:name w:val="Table Grid"/>
    <w:basedOn w:val="a1"/>
    <w:uiPriority w:val="59"/>
    <w:rsid w:val="00DE7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03B"/>
    <w:pPr>
      <w:widowControl w:val="0"/>
      <w:jc w:val="both"/>
    </w:pPr>
  </w:style>
  <w:style w:type="paragraph" w:styleId="1">
    <w:name w:val="heading 1"/>
    <w:basedOn w:val="a"/>
    <w:link w:val="1Char"/>
    <w:uiPriority w:val="9"/>
    <w:qFormat/>
    <w:rsid w:val="00CD156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1958FB"/>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5E688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156F"/>
    <w:rPr>
      <w:rFonts w:ascii="宋体" w:eastAsia="宋体" w:hAnsi="宋体" w:cs="宋体"/>
      <w:b/>
      <w:bCs/>
      <w:kern w:val="36"/>
      <w:sz w:val="48"/>
      <w:szCs w:val="48"/>
    </w:rPr>
  </w:style>
  <w:style w:type="paragraph" w:styleId="a3">
    <w:name w:val="Normal (Web)"/>
    <w:basedOn w:val="a"/>
    <w:uiPriority w:val="99"/>
    <w:unhideWhenUsed/>
    <w:rsid w:val="00CD15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D156F"/>
    <w:rPr>
      <w:b/>
      <w:bCs/>
    </w:rPr>
  </w:style>
  <w:style w:type="paragraph" w:styleId="a5">
    <w:name w:val="Balloon Text"/>
    <w:basedOn w:val="a"/>
    <w:link w:val="Char"/>
    <w:uiPriority w:val="99"/>
    <w:semiHidden/>
    <w:unhideWhenUsed/>
    <w:rsid w:val="00CD156F"/>
    <w:rPr>
      <w:sz w:val="18"/>
      <w:szCs w:val="18"/>
    </w:rPr>
  </w:style>
  <w:style w:type="character" w:customStyle="1" w:styleId="Char">
    <w:name w:val="批注框文本 Char"/>
    <w:basedOn w:val="a0"/>
    <w:link w:val="a5"/>
    <w:uiPriority w:val="99"/>
    <w:semiHidden/>
    <w:rsid w:val="00CD156F"/>
    <w:rPr>
      <w:sz w:val="18"/>
      <w:szCs w:val="18"/>
    </w:rPr>
  </w:style>
  <w:style w:type="character" w:customStyle="1" w:styleId="5Char">
    <w:name w:val="标题 5 Char"/>
    <w:basedOn w:val="a0"/>
    <w:link w:val="5"/>
    <w:uiPriority w:val="9"/>
    <w:semiHidden/>
    <w:rsid w:val="005E688E"/>
    <w:rPr>
      <w:b/>
      <w:bCs/>
      <w:sz w:val="28"/>
      <w:szCs w:val="28"/>
    </w:rPr>
  </w:style>
  <w:style w:type="character" w:customStyle="1" w:styleId="3Char">
    <w:name w:val="标题 3 Char"/>
    <w:basedOn w:val="a0"/>
    <w:link w:val="3"/>
    <w:uiPriority w:val="9"/>
    <w:semiHidden/>
    <w:rsid w:val="001958FB"/>
    <w:rPr>
      <w:b/>
      <w:bCs/>
      <w:sz w:val="32"/>
      <w:szCs w:val="32"/>
    </w:rPr>
  </w:style>
  <w:style w:type="paragraph" w:styleId="a6">
    <w:name w:val="header"/>
    <w:basedOn w:val="a"/>
    <w:link w:val="Char0"/>
    <w:uiPriority w:val="99"/>
    <w:unhideWhenUsed/>
    <w:rsid w:val="00DE70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E703B"/>
    <w:rPr>
      <w:sz w:val="18"/>
      <w:szCs w:val="18"/>
    </w:rPr>
  </w:style>
  <w:style w:type="paragraph" w:styleId="a7">
    <w:name w:val="footer"/>
    <w:basedOn w:val="a"/>
    <w:link w:val="Char1"/>
    <w:uiPriority w:val="99"/>
    <w:unhideWhenUsed/>
    <w:rsid w:val="00DE703B"/>
    <w:pPr>
      <w:tabs>
        <w:tab w:val="center" w:pos="4153"/>
        <w:tab w:val="right" w:pos="8306"/>
      </w:tabs>
      <w:snapToGrid w:val="0"/>
      <w:jc w:val="left"/>
    </w:pPr>
    <w:rPr>
      <w:sz w:val="18"/>
      <w:szCs w:val="18"/>
    </w:rPr>
  </w:style>
  <w:style w:type="character" w:customStyle="1" w:styleId="Char1">
    <w:name w:val="页脚 Char"/>
    <w:basedOn w:val="a0"/>
    <w:link w:val="a7"/>
    <w:uiPriority w:val="99"/>
    <w:rsid w:val="00DE703B"/>
    <w:rPr>
      <w:sz w:val="18"/>
      <w:szCs w:val="18"/>
    </w:rPr>
  </w:style>
  <w:style w:type="table" w:styleId="a8">
    <w:name w:val="Table Grid"/>
    <w:basedOn w:val="a1"/>
    <w:uiPriority w:val="59"/>
    <w:rsid w:val="00DE7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996976">
      <w:bodyDiv w:val="1"/>
      <w:marLeft w:val="0"/>
      <w:marRight w:val="0"/>
      <w:marTop w:val="0"/>
      <w:marBottom w:val="0"/>
      <w:divBdr>
        <w:top w:val="none" w:sz="0" w:space="0" w:color="auto"/>
        <w:left w:val="none" w:sz="0" w:space="0" w:color="auto"/>
        <w:bottom w:val="none" w:sz="0" w:space="0" w:color="auto"/>
        <w:right w:val="none" w:sz="0" w:space="0" w:color="auto"/>
      </w:divBdr>
      <w:divsChild>
        <w:div w:id="1738354525">
          <w:marLeft w:val="0"/>
          <w:marRight w:val="0"/>
          <w:marTop w:val="150"/>
          <w:marBottom w:val="150"/>
          <w:divBdr>
            <w:top w:val="none" w:sz="0" w:space="0" w:color="auto"/>
            <w:left w:val="none" w:sz="0" w:space="0" w:color="auto"/>
            <w:bottom w:val="none" w:sz="0" w:space="0" w:color="auto"/>
            <w:right w:val="none" w:sz="0" w:space="0" w:color="auto"/>
          </w:divBdr>
        </w:div>
        <w:div w:id="2013678216">
          <w:marLeft w:val="0"/>
          <w:marRight w:val="0"/>
          <w:marTop w:val="0"/>
          <w:marBottom w:val="0"/>
          <w:divBdr>
            <w:top w:val="none" w:sz="0" w:space="0" w:color="auto"/>
            <w:left w:val="none" w:sz="0" w:space="0" w:color="auto"/>
            <w:bottom w:val="none" w:sz="0" w:space="0" w:color="auto"/>
            <w:right w:val="none" w:sz="0" w:space="0" w:color="auto"/>
          </w:divBdr>
          <w:divsChild>
            <w:div w:id="12991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4030">
      <w:bodyDiv w:val="1"/>
      <w:marLeft w:val="0"/>
      <w:marRight w:val="0"/>
      <w:marTop w:val="0"/>
      <w:marBottom w:val="0"/>
      <w:divBdr>
        <w:top w:val="none" w:sz="0" w:space="0" w:color="auto"/>
        <w:left w:val="none" w:sz="0" w:space="0" w:color="auto"/>
        <w:bottom w:val="none" w:sz="0" w:space="0" w:color="auto"/>
        <w:right w:val="none" w:sz="0" w:space="0" w:color="auto"/>
      </w:divBdr>
    </w:div>
    <w:div w:id="1869877344">
      <w:bodyDiv w:val="1"/>
      <w:marLeft w:val="0"/>
      <w:marRight w:val="0"/>
      <w:marTop w:val="0"/>
      <w:marBottom w:val="0"/>
      <w:divBdr>
        <w:top w:val="none" w:sz="0" w:space="0" w:color="auto"/>
        <w:left w:val="none" w:sz="0" w:space="0" w:color="auto"/>
        <w:bottom w:val="none" w:sz="0" w:space="0" w:color="auto"/>
        <w:right w:val="none" w:sz="0" w:space="0" w:color="auto"/>
      </w:divBdr>
    </w:div>
    <w:div w:id="1872567232">
      <w:bodyDiv w:val="1"/>
      <w:marLeft w:val="0"/>
      <w:marRight w:val="0"/>
      <w:marTop w:val="0"/>
      <w:marBottom w:val="0"/>
      <w:divBdr>
        <w:top w:val="none" w:sz="0" w:space="0" w:color="auto"/>
        <w:left w:val="none" w:sz="0" w:space="0" w:color="auto"/>
        <w:bottom w:val="none" w:sz="0" w:space="0" w:color="auto"/>
        <w:right w:val="none" w:sz="0" w:space="0" w:color="auto"/>
      </w:divBdr>
    </w:div>
    <w:div w:id="2007399285">
      <w:bodyDiv w:val="1"/>
      <w:marLeft w:val="0"/>
      <w:marRight w:val="0"/>
      <w:marTop w:val="0"/>
      <w:marBottom w:val="0"/>
      <w:divBdr>
        <w:top w:val="none" w:sz="0" w:space="0" w:color="auto"/>
        <w:left w:val="none" w:sz="0" w:space="0" w:color="auto"/>
        <w:bottom w:val="none" w:sz="0" w:space="0" w:color="auto"/>
        <w:right w:val="none" w:sz="0" w:space="0" w:color="auto"/>
      </w:divBdr>
    </w:div>
    <w:div w:id="20282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钟前</dc:creator>
  <cp:lastModifiedBy>钟前</cp:lastModifiedBy>
  <cp:revision>2</cp:revision>
  <dcterms:created xsi:type="dcterms:W3CDTF">2019-08-09T07:32:00Z</dcterms:created>
  <dcterms:modified xsi:type="dcterms:W3CDTF">2019-08-09T07:32:00Z</dcterms:modified>
</cp:coreProperties>
</file>